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351" w:rsidRPr="00CE3F6C" w:rsidRDefault="007D5351" w:rsidP="007D5351">
      <w:pPr>
        <w:autoSpaceDE w:val="0"/>
        <w:autoSpaceDN w:val="0"/>
        <w:jc w:val="center"/>
        <w:rPr>
          <w:lang w:eastAsia="en-US"/>
        </w:rPr>
      </w:pPr>
      <w:r w:rsidRPr="00CE3F6C">
        <w:rPr>
          <w:noProof/>
          <w:lang w:val="en-US" w:eastAsia="en-US" w:bidi="ar-SA"/>
        </w:rPr>
        <w:drawing>
          <wp:inline distT="0" distB="0" distL="0" distR="0" wp14:anchorId="6E76332A" wp14:editId="4795C979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351" w:rsidRPr="00CE3F6C" w:rsidRDefault="007D5351" w:rsidP="007D5351">
      <w:pPr>
        <w:tabs>
          <w:tab w:val="left" w:pos="4320"/>
        </w:tabs>
        <w:autoSpaceDE w:val="0"/>
        <w:autoSpaceDN w:val="0"/>
        <w:jc w:val="center"/>
        <w:rPr>
          <w:b/>
          <w:bCs/>
          <w:lang w:eastAsia="en-US"/>
        </w:rPr>
      </w:pPr>
      <w:r w:rsidRPr="00CE3F6C">
        <w:rPr>
          <w:b/>
          <w:bCs/>
          <w:lang w:eastAsia="en-US"/>
        </w:rPr>
        <w:t>ІРКЛІЇВСЬКА СІЛЬСЬКА  РАДА</w:t>
      </w:r>
    </w:p>
    <w:p w:rsidR="007D5351" w:rsidRPr="00CE3F6C" w:rsidRDefault="007D5351" w:rsidP="007D5351">
      <w:pPr>
        <w:tabs>
          <w:tab w:val="left" w:pos="4320"/>
        </w:tabs>
        <w:autoSpaceDE w:val="0"/>
        <w:autoSpaceDN w:val="0"/>
        <w:jc w:val="center"/>
        <w:rPr>
          <w:b/>
        </w:rPr>
      </w:pPr>
      <w:r w:rsidRPr="00CE3F6C">
        <w:rPr>
          <w:b/>
          <w:lang w:eastAsia="en-US"/>
        </w:rPr>
        <w:t>ЗОЛОТОНІСЬКОГО РАЙОНУ</w:t>
      </w:r>
      <w:r w:rsidRPr="00CE3F6C">
        <w:rPr>
          <w:b/>
        </w:rPr>
        <w:t xml:space="preserve"> </w:t>
      </w:r>
      <w:r w:rsidRPr="00CE3F6C">
        <w:rPr>
          <w:b/>
          <w:lang w:eastAsia="en-US"/>
        </w:rPr>
        <w:t>ЧЕРКАСЬКОЇ ОБЛАСТІ</w:t>
      </w:r>
    </w:p>
    <w:p w:rsidR="007D5351" w:rsidRPr="00CE3F6C" w:rsidRDefault="007D5351" w:rsidP="007D5351">
      <w:pPr>
        <w:tabs>
          <w:tab w:val="left" w:pos="4320"/>
        </w:tabs>
        <w:autoSpaceDE w:val="0"/>
        <w:autoSpaceDN w:val="0"/>
        <w:jc w:val="center"/>
        <w:rPr>
          <w:b/>
          <w:lang w:eastAsia="en-US"/>
        </w:rPr>
      </w:pPr>
      <w:r w:rsidRPr="00CE3F6C">
        <w:rPr>
          <w:b/>
          <w:lang w:eastAsia="en-US"/>
        </w:rPr>
        <w:t>Восьмого скликання</w:t>
      </w:r>
    </w:p>
    <w:p w:rsidR="007D5351" w:rsidRPr="00CE3F6C" w:rsidRDefault="007D5351" w:rsidP="007D5351">
      <w:pPr>
        <w:tabs>
          <w:tab w:val="left" w:pos="4320"/>
        </w:tabs>
        <w:autoSpaceDE w:val="0"/>
        <w:autoSpaceDN w:val="0"/>
        <w:jc w:val="center"/>
        <w:rPr>
          <w:b/>
        </w:rPr>
      </w:pPr>
      <w:r w:rsidRPr="00C04FFD">
        <w:rPr>
          <w:b/>
          <w:lang w:val="ru-RU" w:eastAsia="en-US"/>
        </w:rPr>
        <w:t>П</w:t>
      </w:r>
      <w:r>
        <w:rPr>
          <w:b/>
          <w:lang w:eastAsia="en-US"/>
        </w:rPr>
        <w:t>’</w:t>
      </w:r>
      <w:proofErr w:type="spellStart"/>
      <w:r>
        <w:rPr>
          <w:b/>
          <w:lang w:val="ru-RU" w:eastAsia="en-US"/>
        </w:rPr>
        <w:t>ятдесят</w:t>
      </w:r>
      <w:proofErr w:type="spellEnd"/>
      <w:r>
        <w:rPr>
          <w:b/>
          <w:lang w:val="ru-RU" w:eastAsia="en-US"/>
        </w:rPr>
        <w:t xml:space="preserve"> </w:t>
      </w:r>
      <w:r>
        <w:rPr>
          <w:b/>
          <w:lang w:eastAsia="en-US"/>
        </w:rPr>
        <w:t>сьома</w:t>
      </w:r>
      <w:r w:rsidRPr="00CE3F6C">
        <w:rPr>
          <w:b/>
          <w:lang w:eastAsia="en-US"/>
        </w:rPr>
        <w:t xml:space="preserve"> сесія</w:t>
      </w:r>
    </w:p>
    <w:p w:rsidR="00BC4BCA" w:rsidRPr="007D5351" w:rsidRDefault="00BC4BCA" w:rsidP="007C515B">
      <w:pPr>
        <w:jc w:val="center"/>
        <w:rPr>
          <w:b/>
        </w:rPr>
      </w:pPr>
    </w:p>
    <w:p w:rsidR="00BC4BCA" w:rsidRPr="007D5351" w:rsidRDefault="00BC4BCA" w:rsidP="007C515B">
      <w:pPr>
        <w:jc w:val="center"/>
      </w:pPr>
      <w:r w:rsidRPr="007D5351">
        <w:rPr>
          <w:b/>
        </w:rPr>
        <w:t xml:space="preserve">Р І Ш Е Н </w:t>
      </w:r>
      <w:proofErr w:type="spellStart"/>
      <w:r w:rsidRPr="007D5351">
        <w:rPr>
          <w:b/>
        </w:rPr>
        <w:t>Н</w:t>
      </w:r>
      <w:proofErr w:type="spellEnd"/>
      <w:r w:rsidRPr="007D5351">
        <w:rPr>
          <w:b/>
        </w:rPr>
        <w:t xml:space="preserve"> Я</w:t>
      </w:r>
    </w:p>
    <w:p w:rsidR="007C515B" w:rsidRPr="007D5351" w:rsidRDefault="007C515B" w:rsidP="007C515B"/>
    <w:p w:rsidR="00BC4BCA" w:rsidRPr="007D5351" w:rsidRDefault="00BC4BCA" w:rsidP="00BC4BCA">
      <w:r w:rsidRPr="007D5351">
        <w:t>00.00.2025                                                                                              № 57- /</w:t>
      </w:r>
      <w:r w:rsidRPr="007D5351">
        <w:rPr>
          <w:lang w:val="en-US"/>
        </w:rPr>
        <w:t>VIII</w:t>
      </w:r>
    </w:p>
    <w:p w:rsidR="00BC4BCA" w:rsidRPr="007D5351" w:rsidRDefault="00BC4BCA" w:rsidP="00BC4BCA">
      <w:r w:rsidRPr="007D5351">
        <w:rPr>
          <w:lang w:val="en-US"/>
        </w:rPr>
        <w:t>c</w:t>
      </w:r>
      <w:r w:rsidRPr="007D5351">
        <w:t>. Іркліїв</w:t>
      </w:r>
    </w:p>
    <w:p w:rsidR="007C515B" w:rsidRPr="007D5351" w:rsidRDefault="007C515B" w:rsidP="007C515B">
      <w:r w:rsidRPr="007D5351">
        <w:t xml:space="preserve">                                                                      </w:t>
      </w:r>
    </w:p>
    <w:tbl>
      <w:tblPr>
        <w:tblW w:w="982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1"/>
        <w:gridCol w:w="66"/>
        <w:gridCol w:w="81"/>
      </w:tblGrid>
      <w:tr w:rsidR="00757AE9" w:rsidRPr="007D5351" w:rsidTr="004A2E1E">
        <w:trPr>
          <w:tblCellSpacing w:w="15" w:type="dxa"/>
        </w:trPr>
        <w:tc>
          <w:tcPr>
            <w:tcW w:w="0" w:type="auto"/>
            <w:hideMark/>
          </w:tcPr>
          <w:p w:rsidR="00757AE9" w:rsidRPr="007D5351" w:rsidRDefault="00757AE9" w:rsidP="004A2E1E">
            <w:pPr>
              <w:ind w:right="5109"/>
              <w:rPr>
                <w:lang w:eastAsia="ru-RU"/>
              </w:rPr>
            </w:pPr>
            <w:r w:rsidRPr="007D5351">
              <w:rPr>
                <w:b/>
                <w:bCs/>
                <w:lang w:eastAsia="ru-RU"/>
              </w:rPr>
              <w:t>Про затвердження Положення про конкурсний відбір суб’єктів оціночної діяльності</w:t>
            </w:r>
            <w:r w:rsidRPr="007D5351">
              <w:rPr>
                <w:lang w:eastAsia="ru-RU"/>
              </w:rPr>
              <w:t xml:space="preserve"> </w:t>
            </w:r>
            <w:r w:rsidRPr="007D5351">
              <w:rPr>
                <w:b/>
                <w:bCs/>
                <w:lang w:eastAsia="ru-RU"/>
              </w:rPr>
              <w:t xml:space="preserve">для проведення експертної грошової оцінки земельних ділянок </w:t>
            </w:r>
          </w:p>
        </w:tc>
        <w:tc>
          <w:tcPr>
            <w:tcW w:w="0" w:type="auto"/>
            <w:hideMark/>
          </w:tcPr>
          <w:p w:rsidR="00757AE9" w:rsidRPr="007D5351" w:rsidRDefault="00757AE9" w:rsidP="004A2E1E">
            <w:pPr>
              <w:rPr>
                <w:lang w:eastAsia="ru-RU"/>
              </w:rPr>
            </w:pPr>
          </w:p>
        </w:tc>
        <w:tc>
          <w:tcPr>
            <w:tcW w:w="0" w:type="auto"/>
            <w:hideMark/>
          </w:tcPr>
          <w:p w:rsidR="00757AE9" w:rsidRPr="007D5351" w:rsidRDefault="00757AE9" w:rsidP="004A2E1E">
            <w:pPr>
              <w:rPr>
                <w:lang w:eastAsia="ru-RU"/>
              </w:rPr>
            </w:pPr>
            <w:r w:rsidRPr="007D5351">
              <w:rPr>
                <w:lang w:eastAsia="ru-RU"/>
              </w:rPr>
              <w:t xml:space="preserve"> </w:t>
            </w:r>
          </w:p>
        </w:tc>
      </w:tr>
    </w:tbl>
    <w:p w:rsidR="00181F82" w:rsidRPr="007D5351" w:rsidRDefault="000415EB" w:rsidP="00181F82">
      <w:pPr>
        <w:spacing w:before="300" w:after="300" w:line="360" w:lineRule="atLeast"/>
        <w:rPr>
          <w:color w:val="000000"/>
          <w:lang w:eastAsia="ru-RU" w:bidi="ar-SA"/>
        </w:rPr>
      </w:pPr>
      <w:r>
        <w:t xml:space="preserve">            </w:t>
      </w:r>
      <w:r w:rsidR="00983127" w:rsidRPr="007D5351">
        <w:t>Керуючись статтями 25, 59 Закону України «Про місцеве с</w:t>
      </w:r>
      <w:r>
        <w:t>амоврядування в Україні», статтею</w:t>
      </w:r>
      <w:r w:rsidR="00983127" w:rsidRPr="007D5351">
        <w:t xml:space="preserve"> 10 Закону України «Про оцінку майна, майнових прав та професійну оціночну діяльність в Україні», </w:t>
      </w:r>
      <w:r w:rsidR="007D5351">
        <w:rPr>
          <w:rStyle w:val="qowt-font1-timesnewroman"/>
          <w:color w:val="000000"/>
        </w:rPr>
        <w:t xml:space="preserve">Законом України «Про оцінку земель», </w:t>
      </w:r>
      <w:r w:rsidR="00983127" w:rsidRPr="007D5351">
        <w:rPr>
          <w:color w:val="000000"/>
          <w:lang w:eastAsia="ru-RU" w:bidi="ar-SA"/>
        </w:rPr>
        <w:t>наказом Фонду державного майна від 31.12.2015 № 2075 «Про</w:t>
      </w:r>
      <w:r w:rsidR="00983127" w:rsidRPr="007D5351">
        <w:rPr>
          <w:color w:val="000000"/>
          <w:lang w:val="ru-RU" w:eastAsia="ru-RU" w:bidi="ar-SA"/>
        </w:rPr>
        <w:t> </w:t>
      </w:r>
      <w:r w:rsidR="00983127" w:rsidRPr="007D5351">
        <w:rPr>
          <w:color w:val="000000"/>
          <w:lang w:eastAsia="ru-RU" w:bidi="ar-SA"/>
        </w:rPr>
        <w:t>затвердження Положення про конкурсний відбір суб’єктів оціночної діяльності», постановою Кабінету Міністрів України від 11.10.2002 № 1531</w:t>
      </w:r>
      <w:r w:rsidR="00983127" w:rsidRPr="007D5351">
        <w:rPr>
          <w:color w:val="000000"/>
          <w:lang w:val="ru-RU" w:eastAsia="ru-RU" w:bidi="ar-SA"/>
        </w:rPr>
        <w:t> </w:t>
      </w:r>
      <w:r w:rsidR="00983127" w:rsidRPr="007D5351">
        <w:rPr>
          <w:color w:val="000000"/>
          <w:lang w:eastAsia="ru-RU" w:bidi="ar-SA"/>
        </w:rPr>
        <w:t>«Про експертну грошову оцінку земельних ділянок несіль</w:t>
      </w:r>
      <w:r>
        <w:rPr>
          <w:color w:val="000000"/>
          <w:lang w:eastAsia="ru-RU" w:bidi="ar-SA"/>
        </w:rPr>
        <w:t>ськогосподарського призначення» та</w:t>
      </w:r>
      <w:r w:rsidR="00983127" w:rsidRPr="007D5351">
        <w:rPr>
          <w:color w:val="000000"/>
          <w:lang w:eastAsia="ru-RU" w:bidi="ar-SA"/>
        </w:rPr>
        <w:t xml:space="preserve"> </w:t>
      </w:r>
      <w:r w:rsidR="00983127" w:rsidRPr="007D5351">
        <w:t>з</w:t>
      </w:r>
      <w:r w:rsidR="00181F82" w:rsidRPr="007D5351">
        <w:rPr>
          <w:color w:val="000000"/>
          <w:lang w:eastAsia="ru-RU" w:bidi="ar-SA"/>
        </w:rPr>
        <w:t xml:space="preserve"> метою забезпечення прозорості в проведенні незалежної експертної грошової оцінки земельних ділянок комунальної власності,</w:t>
      </w:r>
      <w:r w:rsidR="00AF5D42">
        <w:rPr>
          <w:color w:val="000000"/>
          <w:lang w:eastAsia="ru-RU" w:bidi="ar-SA"/>
        </w:rPr>
        <w:t xml:space="preserve"> що підлягають продажу,</w:t>
      </w:r>
      <w:r w:rsidR="00181F82" w:rsidRPr="007D5351">
        <w:rPr>
          <w:color w:val="000000"/>
          <w:lang w:eastAsia="ru-RU" w:bidi="ar-SA"/>
        </w:rPr>
        <w:t xml:space="preserve"> створення конкурентного середовища для суб’єктів</w:t>
      </w:r>
      <w:r w:rsidR="00181F82" w:rsidRPr="007D5351">
        <w:rPr>
          <w:color w:val="000000"/>
          <w:lang w:val="ru-RU" w:eastAsia="ru-RU" w:bidi="ar-SA"/>
        </w:rPr>
        <w:t> </w:t>
      </w:r>
      <w:r w:rsidR="00181F82" w:rsidRPr="007D5351">
        <w:rPr>
          <w:color w:val="000000"/>
          <w:lang w:eastAsia="ru-RU" w:bidi="ar-SA"/>
        </w:rPr>
        <w:t>оціночної діяльності у сфері оцінки майна, врегулювання порядку залучення суб’єктів оціночної діяльності</w:t>
      </w:r>
      <w:r w:rsidR="00181F82" w:rsidRPr="007D5351">
        <w:rPr>
          <w:color w:val="000000"/>
          <w:lang w:val="ru-RU" w:eastAsia="ru-RU" w:bidi="ar-SA"/>
        </w:rPr>
        <w:t> </w:t>
      </w:r>
      <w:r w:rsidR="00181F82" w:rsidRPr="007D5351">
        <w:rPr>
          <w:color w:val="000000"/>
          <w:lang w:eastAsia="ru-RU" w:bidi="ar-SA"/>
        </w:rPr>
        <w:t>– суб’єктів господарювання на конкурсних засадах</w:t>
      </w:r>
      <w:r>
        <w:rPr>
          <w:color w:val="000000"/>
          <w:lang w:eastAsia="ru-RU" w:bidi="ar-SA"/>
        </w:rPr>
        <w:t xml:space="preserve">, </w:t>
      </w:r>
      <w:r w:rsidR="00181F82" w:rsidRPr="007D5351">
        <w:rPr>
          <w:color w:val="000000"/>
          <w:lang w:eastAsia="ru-RU" w:bidi="ar-SA"/>
        </w:rPr>
        <w:t xml:space="preserve"> </w:t>
      </w:r>
      <w:r w:rsidR="00983127" w:rsidRPr="007D5351">
        <w:rPr>
          <w:color w:val="000000"/>
          <w:lang w:eastAsia="ru-RU" w:bidi="ar-SA"/>
        </w:rPr>
        <w:t xml:space="preserve">Іркліївська </w:t>
      </w:r>
      <w:r w:rsidR="00181F82" w:rsidRPr="007D5351">
        <w:rPr>
          <w:color w:val="000000"/>
          <w:lang w:eastAsia="ru-RU" w:bidi="ar-SA"/>
        </w:rPr>
        <w:t>сільська рада</w:t>
      </w:r>
    </w:p>
    <w:p w:rsidR="00181F82" w:rsidRPr="007D5351" w:rsidRDefault="00181F82" w:rsidP="007C7E13">
      <w:pPr>
        <w:spacing w:before="300" w:after="300" w:line="360" w:lineRule="atLeast"/>
        <w:jc w:val="center"/>
        <w:rPr>
          <w:color w:val="000000"/>
          <w:lang w:val="ru-RU" w:eastAsia="ru-RU" w:bidi="ar-SA"/>
        </w:rPr>
      </w:pPr>
      <w:r w:rsidRPr="007D5351">
        <w:rPr>
          <w:color w:val="000000"/>
          <w:lang w:val="ru-RU" w:eastAsia="ru-RU" w:bidi="ar-SA"/>
        </w:rPr>
        <w:lastRenderedPageBreak/>
        <w:t>ВИРІШИЛА:</w:t>
      </w:r>
    </w:p>
    <w:p w:rsidR="00181F82" w:rsidRPr="007D5351" w:rsidRDefault="00181F82" w:rsidP="00983127">
      <w:pPr>
        <w:numPr>
          <w:ilvl w:val="0"/>
          <w:numId w:val="2"/>
        </w:numPr>
        <w:spacing w:line="360" w:lineRule="atLeast"/>
        <w:ind w:left="240"/>
        <w:rPr>
          <w:color w:val="000000"/>
          <w:lang w:val="ru-RU" w:eastAsia="ru-RU" w:bidi="ar-SA"/>
        </w:rPr>
      </w:pPr>
      <w:proofErr w:type="spellStart"/>
      <w:r w:rsidRPr="007D5351">
        <w:rPr>
          <w:color w:val="000000"/>
          <w:lang w:val="ru-RU" w:eastAsia="ru-RU" w:bidi="ar-SA"/>
        </w:rPr>
        <w:t>Затвердити</w:t>
      </w:r>
      <w:proofErr w:type="spellEnd"/>
      <w:r w:rsidRPr="007D5351">
        <w:rPr>
          <w:color w:val="000000"/>
          <w:lang w:val="ru-RU" w:eastAsia="ru-RU" w:bidi="ar-SA"/>
        </w:rPr>
        <w:t xml:space="preserve"> Положення </w:t>
      </w:r>
      <w:r w:rsidR="00A35A55" w:rsidRPr="007D5351">
        <w:rPr>
          <w:color w:val="000000"/>
          <w:lang w:val="ru-RU" w:eastAsia="ru-RU" w:bidi="ar-SA"/>
        </w:rPr>
        <w:t xml:space="preserve">про </w:t>
      </w:r>
      <w:proofErr w:type="spellStart"/>
      <w:r w:rsidR="00A35A55" w:rsidRPr="007D5351">
        <w:rPr>
          <w:color w:val="000000"/>
          <w:lang w:val="ru-RU" w:eastAsia="ru-RU" w:bidi="ar-SA"/>
        </w:rPr>
        <w:t>конкурсний</w:t>
      </w:r>
      <w:proofErr w:type="spellEnd"/>
      <w:r w:rsidR="00A35A55" w:rsidRPr="007D5351">
        <w:rPr>
          <w:color w:val="000000"/>
          <w:lang w:val="ru-RU" w:eastAsia="ru-RU" w:bidi="ar-SA"/>
        </w:rPr>
        <w:t xml:space="preserve"> </w:t>
      </w:r>
      <w:proofErr w:type="spellStart"/>
      <w:r w:rsidR="00A35A55" w:rsidRPr="007D5351">
        <w:rPr>
          <w:color w:val="000000"/>
          <w:lang w:val="ru-RU" w:eastAsia="ru-RU" w:bidi="ar-SA"/>
        </w:rPr>
        <w:t>відбір</w:t>
      </w:r>
      <w:proofErr w:type="spellEnd"/>
      <w:r w:rsidR="00A35A55"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суб'єктів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оціночної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діяльності</w:t>
      </w:r>
      <w:proofErr w:type="spellEnd"/>
      <w:r w:rsidRPr="007D5351">
        <w:rPr>
          <w:color w:val="000000"/>
          <w:lang w:val="ru-RU" w:eastAsia="ru-RU" w:bidi="ar-SA"/>
        </w:rPr>
        <w:t xml:space="preserve"> для </w:t>
      </w:r>
      <w:proofErr w:type="spellStart"/>
      <w:r w:rsidRPr="007D5351">
        <w:rPr>
          <w:color w:val="000000"/>
          <w:lang w:val="ru-RU" w:eastAsia="ru-RU" w:bidi="ar-SA"/>
        </w:rPr>
        <w:t>проведення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незалежної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експертної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грошової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оцінки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земельних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ділянок</w:t>
      </w:r>
      <w:proofErr w:type="spellEnd"/>
      <w:r w:rsidRPr="007D5351">
        <w:rPr>
          <w:color w:val="000000"/>
          <w:lang w:val="ru-RU" w:eastAsia="ru-RU" w:bidi="ar-SA"/>
        </w:rPr>
        <w:t xml:space="preserve">, </w:t>
      </w:r>
      <w:proofErr w:type="spellStart"/>
      <w:r w:rsidRPr="007D5351">
        <w:rPr>
          <w:color w:val="000000"/>
          <w:lang w:val="ru-RU" w:eastAsia="ru-RU" w:bidi="ar-SA"/>
        </w:rPr>
        <w:t>що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підлягають</w:t>
      </w:r>
      <w:proofErr w:type="spellEnd"/>
      <w:r w:rsidRPr="007D5351">
        <w:rPr>
          <w:color w:val="000000"/>
          <w:lang w:val="ru-RU" w:eastAsia="ru-RU" w:bidi="ar-SA"/>
        </w:rPr>
        <w:t xml:space="preserve"> продажу (Додаток 1).</w:t>
      </w:r>
    </w:p>
    <w:p w:rsidR="00181F82" w:rsidRPr="007D5351" w:rsidRDefault="007D5351" w:rsidP="007D5351">
      <w:pPr>
        <w:numPr>
          <w:ilvl w:val="0"/>
          <w:numId w:val="2"/>
        </w:numPr>
        <w:spacing w:line="360" w:lineRule="atLeast"/>
        <w:ind w:left="240"/>
        <w:rPr>
          <w:color w:val="000000"/>
          <w:lang w:val="ru-RU" w:eastAsia="ru-RU" w:bidi="ar-SA"/>
        </w:rPr>
      </w:pPr>
      <w:proofErr w:type="spellStart"/>
      <w:r w:rsidRPr="007D5351">
        <w:rPr>
          <w:color w:val="000000"/>
          <w:lang w:val="ru-RU" w:eastAsia="ru-RU" w:bidi="ar-SA"/>
        </w:rPr>
        <w:t>Затвердити</w:t>
      </w:r>
      <w:proofErr w:type="spellEnd"/>
      <w:r w:rsidRPr="007D5351">
        <w:rPr>
          <w:color w:val="000000"/>
          <w:lang w:val="ru-RU" w:eastAsia="ru-RU" w:bidi="ar-SA"/>
        </w:rPr>
        <w:t xml:space="preserve"> склад </w:t>
      </w:r>
      <w:proofErr w:type="spellStart"/>
      <w:r w:rsidRPr="007D5351">
        <w:rPr>
          <w:color w:val="000000"/>
          <w:lang w:val="ru-RU" w:eastAsia="ru-RU" w:bidi="ar-SA"/>
        </w:rPr>
        <w:t>конкурсної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комісі</w:t>
      </w:r>
      <w:r w:rsidRPr="007D5351">
        <w:rPr>
          <w:color w:val="000000"/>
          <w:lang w:val="ru-RU" w:eastAsia="ru-RU" w:bidi="ar-SA"/>
        </w:rPr>
        <w:t>ї</w:t>
      </w:r>
      <w:proofErr w:type="spellEnd"/>
      <w:r w:rsidRPr="007D5351">
        <w:rPr>
          <w:color w:val="000000"/>
          <w:lang w:val="ru-RU" w:eastAsia="ru-RU" w:bidi="ar-SA"/>
        </w:rPr>
        <w:t xml:space="preserve"> по </w:t>
      </w:r>
      <w:proofErr w:type="spellStart"/>
      <w:r w:rsidRPr="007D5351">
        <w:rPr>
          <w:color w:val="000000"/>
          <w:lang w:val="ru-RU" w:eastAsia="ru-RU" w:bidi="ar-SA"/>
        </w:rPr>
        <w:t>відбору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суб'єктів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оціночної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діяльності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для </w:t>
      </w:r>
      <w:proofErr w:type="spellStart"/>
      <w:r w:rsidR="00181F82" w:rsidRPr="007D5351">
        <w:rPr>
          <w:color w:val="000000"/>
          <w:lang w:val="ru-RU" w:eastAsia="ru-RU" w:bidi="ar-SA"/>
        </w:rPr>
        <w:t>проведення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незалежної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експертної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грошової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оцінки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земельних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ділянок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, </w:t>
      </w:r>
      <w:proofErr w:type="spellStart"/>
      <w:r w:rsidR="00181F82" w:rsidRPr="007D5351">
        <w:rPr>
          <w:color w:val="000000"/>
          <w:lang w:val="ru-RU" w:eastAsia="ru-RU" w:bidi="ar-SA"/>
        </w:rPr>
        <w:t>що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</w:t>
      </w:r>
      <w:proofErr w:type="spellStart"/>
      <w:r w:rsidR="00181F82" w:rsidRPr="007D5351">
        <w:rPr>
          <w:color w:val="000000"/>
          <w:lang w:val="ru-RU" w:eastAsia="ru-RU" w:bidi="ar-SA"/>
        </w:rPr>
        <w:t>підлягають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продажу, </w:t>
      </w:r>
      <w:proofErr w:type="spellStart"/>
      <w:r w:rsidR="00181F82" w:rsidRPr="007D5351">
        <w:rPr>
          <w:color w:val="000000"/>
          <w:lang w:val="ru-RU" w:eastAsia="ru-RU" w:bidi="ar-SA"/>
        </w:rPr>
        <w:t>згідно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з </w:t>
      </w:r>
      <w:proofErr w:type="spellStart"/>
      <w:r w:rsidR="00181F82" w:rsidRPr="007D5351">
        <w:rPr>
          <w:color w:val="000000"/>
          <w:lang w:val="ru-RU" w:eastAsia="ru-RU" w:bidi="ar-SA"/>
        </w:rPr>
        <w:t>Додатком</w:t>
      </w:r>
      <w:proofErr w:type="spellEnd"/>
      <w:r w:rsidR="00181F82" w:rsidRPr="007D5351">
        <w:rPr>
          <w:color w:val="000000"/>
          <w:lang w:val="ru-RU" w:eastAsia="ru-RU" w:bidi="ar-SA"/>
        </w:rPr>
        <w:t xml:space="preserve"> 2.</w:t>
      </w:r>
    </w:p>
    <w:p w:rsidR="00181F82" w:rsidRPr="007D5351" w:rsidRDefault="00181F82" w:rsidP="007D5351">
      <w:pPr>
        <w:numPr>
          <w:ilvl w:val="0"/>
          <w:numId w:val="2"/>
        </w:numPr>
        <w:spacing w:line="360" w:lineRule="atLeast"/>
        <w:ind w:left="240"/>
        <w:rPr>
          <w:color w:val="000000"/>
          <w:lang w:val="ru-RU" w:eastAsia="ru-RU" w:bidi="ar-SA"/>
        </w:rPr>
      </w:pPr>
      <w:r w:rsidRPr="007D5351">
        <w:rPr>
          <w:color w:val="000000"/>
          <w:lang w:val="ru-RU" w:eastAsia="ru-RU" w:bidi="ar-SA"/>
        </w:rPr>
        <w:t xml:space="preserve">Контроль за </w:t>
      </w:r>
      <w:proofErr w:type="spellStart"/>
      <w:r w:rsidRPr="007D5351">
        <w:rPr>
          <w:color w:val="000000"/>
          <w:lang w:val="ru-RU" w:eastAsia="ru-RU" w:bidi="ar-SA"/>
        </w:rPr>
        <w:t>виконанням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цього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рішення</w:t>
      </w:r>
      <w:proofErr w:type="spellEnd"/>
      <w:r w:rsidRPr="007D5351">
        <w:rPr>
          <w:color w:val="000000"/>
          <w:lang w:val="ru-RU" w:eastAsia="ru-RU" w:bidi="ar-SA"/>
        </w:rPr>
        <w:t xml:space="preserve"> </w:t>
      </w:r>
      <w:proofErr w:type="spellStart"/>
      <w:r w:rsidRPr="007D5351">
        <w:rPr>
          <w:color w:val="000000"/>
          <w:lang w:val="ru-RU" w:eastAsia="ru-RU" w:bidi="ar-SA"/>
        </w:rPr>
        <w:t>покласти</w:t>
      </w:r>
      <w:proofErr w:type="spellEnd"/>
      <w:r w:rsidRPr="007D5351">
        <w:rPr>
          <w:color w:val="000000"/>
          <w:lang w:val="ru-RU" w:eastAsia="ru-RU" w:bidi="ar-SA"/>
        </w:rPr>
        <w:t xml:space="preserve"> на </w:t>
      </w:r>
      <w:proofErr w:type="spellStart"/>
      <w:r w:rsidR="007D5351" w:rsidRPr="007D5351">
        <w:rPr>
          <w:color w:val="000000"/>
          <w:lang w:val="ru-RU" w:eastAsia="ru-RU" w:bidi="ar-SA"/>
        </w:rPr>
        <w:t>постійну</w:t>
      </w:r>
      <w:proofErr w:type="spellEnd"/>
      <w:r w:rsidR="007D5351" w:rsidRPr="007D5351">
        <w:rPr>
          <w:color w:val="000000"/>
          <w:lang w:val="ru-RU" w:eastAsia="ru-RU" w:bidi="ar-SA"/>
        </w:rPr>
        <w:t xml:space="preserve"> </w:t>
      </w:r>
      <w:proofErr w:type="spellStart"/>
      <w:r w:rsidR="007D5351" w:rsidRPr="007D5351">
        <w:rPr>
          <w:color w:val="000000"/>
          <w:lang w:val="ru-RU" w:eastAsia="ru-RU" w:bidi="ar-SA"/>
        </w:rPr>
        <w:t>комісію</w:t>
      </w:r>
      <w:proofErr w:type="spellEnd"/>
      <w:r w:rsidR="007D5351" w:rsidRPr="007D5351">
        <w:rPr>
          <w:color w:val="000000"/>
          <w:lang w:val="ru-RU" w:eastAsia="ru-RU" w:bidi="ar-SA"/>
        </w:rPr>
        <w:t xml:space="preserve"> </w:t>
      </w:r>
      <w:r w:rsidR="007D5351" w:rsidRPr="007D5351"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757AE9" w:rsidRPr="007D5351" w:rsidRDefault="00181F82" w:rsidP="00647E35">
      <w:pPr>
        <w:spacing w:before="300" w:after="300" w:line="360" w:lineRule="atLeast"/>
        <w:rPr>
          <w:lang w:eastAsia="ru-RU"/>
        </w:rPr>
      </w:pPr>
      <w:r w:rsidRPr="007D5351">
        <w:rPr>
          <w:color w:val="000000"/>
          <w:lang w:val="ru-RU" w:eastAsia="ru-RU" w:bidi="ar-SA"/>
        </w:rPr>
        <w:t> </w:t>
      </w:r>
      <w:r w:rsidR="00757AE9" w:rsidRPr="007D5351">
        <w:rPr>
          <w:b/>
          <w:bCs/>
          <w:lang w:eastAsia="ru-RU"/>
        </w:rPr>
        <w:br/>
      </w:r>
    </w:p>
    <w:p w:rsidR="00757AE9" w:rsidRPr="007D5351" w:rsidRDefault="007D5351" w:rsidP="00757AE9">
      <w:pPr>
        <w:ind w:firstLine="708"/>
        <w:rPr>
          <w:lang w:eastAsia="ru-RU"/>
        </w:rPr>
      </w:pPr>
      <w:r>
        <w:rPr>
          <w:lang w:eastAsia="ru-RU"/>
        </w:rPr>
        <w:t>Сільський голова                                                   Анатолій ПИСАРЕНКО</w:t>
      </w:r>
    </w:p>
    <w:p w:rsidR="00647E35" w:rsidRDefault="00757AE9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  <w:r w:rsidRPr="007D5351">
        <w:rPr>
          <w:sz w:val="28"/>
          <w:szCs w:val="28"/>
        </w:rPr>
        <w:br/>
      </w: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647E35" w:rsidRDefault="00647E35" w:rsidP="00AF5D42">
      <w:pPr>
        <w:pStyle w:val="x-scope"/>
        <w:ind w:left="5387"/>
        <w:jc w:val="right"/>
        <w:rPr>
          <w:rStyle w:val="qowt-font1-timesnewroman"/>
          <w:color w:val="000000"/>
          <w:sz w:val="28"/>
          <w:szCs w:val="28"/>
        </w:rPr>
      </w:pPr>
    </w:p>
    <w:p w:rsidR="00AF5D42" w:rsidRDefault="000415EB" w:rsidP="000415EB">
      <w:pPr>
        <w:pStyle w:val="x-scope"/>
        <w:spacing w:before="0" w:beforeAutospacing="0" w:after="240" w:afterAutospacing="0"/>
        <w:ind w:left="5387"/>
      </w:pPr>
      <w:bookmarkStart w:id="0" w:name="_GoBack"/>
      <w:bookmarkEnd w:id="0"/>
      <w:r>
        <w:rPr>
          <w:rStyle w:val="qowt-font1-timesnewroman"/>
          <w:color w:val="000000"/>
          <w:sz w:val="28"/>
          <w:szCs w:val="28"/>
          <w:lang w:val="uk-UA"/>
        </w:rPr>
        <w:lastRenderedPageBreak/>
        <w:t xml:space="preserve">     </w:t>
      </w:r>
      <w:r w:rsidR="00AF5D42">
        <w:rPr>
          <w:rStyle w:val="qowt-font1-timesnewroman"/>
          <w:color w:val="000000"/>
          <w:sz w:val="28"/>
          <w:szCs w:val="28"/>
        </w:rPr>
        <w:t>Додаток 1</w:t>
      </w:r>
      <w:r w:rsidR="00AF5D42">
        <w:t xml:space="preserve"> </w:t>
      </w:r>
    </w:p>
    <w:p w:rsidR="00AF5D42" w:rsidRPr="00AF5D42" w:rsidRDefault="00AF5D42" w:rsidP="000415EB">
      <w:pPr>
        <w:pStyle w:val="x-scope"/>
        <w:spacing w:before="0" w:beforeAutospacing="0" w:after="240" w:afterAutospacing="0"/>
        <w:ind w:left="5103"/>
        <w:jc w:val="left"/>
      </w:pPr>
      <w:r>
        <w:rPr>
          <w:rStyle w:val="qowt-font1-timesnewroman"/>
          <w:color w:val="000000"/>
          <w:sz w:val="28"/>
          <w:szCs w:val="28"/>
        </w:rPr>
        <w:t xml:space="preserve">до </w:t>
      </w:r>
      <w:proofErr w:type="spellStart"/>
      <w:r>
        <w:rPr>
          <w:rStyle w:val="qowt-font1-timesnewroman"/>
          <w:color w:val="000000"/>
          <w:sz w:val="28"/>
          <w:szCs w:val="28"/>
        </w:rPr>
        <w:t>рішення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r>
        <w:rPr>
          <w:rStyle w:val="qowt-font1-timesnewroman"/>
          <w:color w:val="000000"/>
          <w:sz w:val="28"/>
          <w:szCs w:val="28"/>
          <w:lang w:val="uk-UA"/>
        </w:rPr>
        <w:t>Іркліївської</w:t>
      </w:r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сільської</w:t>
      </w:r>
      <w:proofErr w:type="spellEnd"/>
      <w:r w:rsidRPr="00AF5D42">
        <w:rPr>
          <w:rStyle w:val="qowt-font1-timesnewroman"/>
          <w:color w:val="000000"/>
          <w:sz w:val="28"/>
          <w:szCs w:val="28"/>
        </w:rPr>
        <w:t xml:space="preserve"> </w:t>
      </w:r>
      <w:r>
        <w:rPr>
          <w:rStyle w:val="qowt-font1-timesnewroman"/>
          <w:color w:val="000000"/>
          <w:sz w:val="28"/>
          <w:szCs w:val="28"/>
        </w:rPr>
        <w:t xml:space="preserve">ради </w:t>
      </w:r>
      <w:proofErr w:type="spellStart"/>
      <w:r>
        <w:rPr>
          <w:rStyle w:val="qowt-font1-timesnewroman"/>
          <w:color w:val="000000"/>
          <w:sz w:val="28"/>
          <w:szCs w:val="28"/>
        </w:rPr>
        <w:t>від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r>
        <w:rPr>
          <w:rStyle w:val="qowt-font1-timesnewroman"/>
          <w:color w:val="000000"/>
          <w:sz w:val="28"/>
          <w:szCs w:val="28"/>
          <w:lang w:val="uk-UA"/>
        </w:rPr>
        <w:t xml:space="preserve">00.00.2025 </w:t>
      </w:r>
      <w:r>
        <w:rPr>
          <w:rStyle w:val="qowt-font1-timesnewroman"/>
          <w:color w:val="000000"/>
          <w:sz w:val="28"/>
          <w:szCs w:val="28"/>
        </w:rPr>
        <w:t>р.</w:t>
      </w:r>
      <w:r>
        <w:rPr>
          <w:rStyle w:val="qowt-font1-timesnewroman"/>
        </w:rPr>
        <w:t xml:space="preserve"> </w:t>
      </w:r>
      <w:r>
        <w:rPr>
          <w:rStyle w:val="qowt-font1-timesnewroman"/>
          <w:color w:val="000000"/>
          <w:sz w:val="28"/>
          <w:szCs w:val="28"/>
        </w:rPr>
        <w:t>№</w:t>
      </w:r>
      <w:r>
        <w:rPr>
          <w:rStyle w:val="qowt-font1-timesnewroman"/>
          <w:color w:val="000000"/>
          <w:sz w:val="28"/>
          <w:szCs w:val="28"/>
          <w:lang w:val="uk-UA"/>
        </w:rPr>
        <w:t>57-</w:t>
      </w:r>
      <w:r w:rsidRPr="00AF5D42">
        <w:rPr>
          <w:rStyle w:val="qowt-font1-timesnewroman"/>
          <w:color w:val="000000"/>
          <w:sz w:val="28"/>
          <w:szCs w:val="28"/>
        </w:rPr>
        <w:t>0</w:t>
      </w:r>
      <w:r>
        <w:rPr>
          <w:rStyle w:val="qowt-font1-timesnewroman"/>
          <w:color w:val="000000"/>
          <w:sz w:val="28"/>
          <w:szCs w:val="28"/>
          <w:lang w:val="uk-UA"/>
        </w:rPr>
        <w:t>0</w:t>
      </w:r>
      <w:r>
        <w:rPr>
          <w:rStyle w:val="qowt-font1-timesnewroman"/>
          <w:color w:val="000000"/>
          <w:sz w:val="28"/>
          <w:szCs w:val="28"/>
        </w:rPr>
        <w:t>/</w:t>
      </w:r>
      <w:r>
        <w:rPr>
          <w:rStyle w:val="qowt-font1-timesnewroman"/>
          <w:color w:val="000000"/>
          <w:sz w:val="28"/>
          <w:szCs w:val="28"/>
          <w:lang w:val="en-US"/>
        </w:rPr>
        <w:t>VIII</w:t>
      </w:r>
    </w:p>
    <w:p w:rsidR="00757AE9" w:rsidRPr="00AF5D42" w:rsidRDefault="00757AE9" w:rsidP="00757AE9">
      <w:pPr>
        <w:ind w:firstLine="708"/>
        <w:rPr>
          <w:lang w:val="ru-RU" w:eastAsia="ru-RU"/>
        </w:rPr>
      </w:pPr>
    </w:p>
    <w:p w:rsidR="00757AE9" w:rsidRPr="007D5351" w:rsidRDefault="00757AE9" w:rsidP="00983127">
      <w:pPr>
        <w:ind w:left="540" w:hanging="1620"/>
        <w:jc w:val="center"/>
        <w:rPr>
          <w:lang w:eastAsia="ru-RU"/>
        </w:rPr>
      </w:pPr>
      <w:r w:rsidRPr="007D5351">
        <w:rPr>
          <w:lang w:eastAsia="ru-RU"/>
        </w:rPr>
        <w:br/>
      </w:r>
      <w:r w:rsidRPr="007D5351">
        <w:rPr>
          <w:b/>
          <w:bCs/>
          <w:lang w:eastAsia="ru-RU"/>
        </w:rPr>
        <w:t>ПОЛОЖЕННЯ</w:t>
      </w:r>
    </w:p>
    <w:p w:rsidR="00757AE9" w:rsidRPr="007D5351" w:rsidRDefault="00757AE9" w:rsidP="00983127">
      <w:pPr>
        <w:jc w:val="center"/>
        <w:rPr>
          <w:lang w:eastAsia="ru-RU"/>
        </w:rPr>
      </w:pPr>
      <w:r w:rsidRPr="007D5351">
        <w:rPr>
          <w:b/>
          <w:bCs/>
          <w:lang w:eastAsia="ru-RU"/>
        </w:rPr>
        <w:t>про конкурсний відбір суб’єктів оціночної діяльності</w:t>
      </w:r>
      <w:r w:rsidRPr="007D5351">
        <w:rPr>
          <w:lang w:eastAsia="ru-RU"/>
        </w:rPr>
        <w:t xml:space="preserve"> </w:t>
      </w:r>
    </w:p>
    <w:p w:rsidR="00757AE9" w:rsidRPr="007D5351" w:rsidRDefault="00757AE9" w:rsidP="00983127">
      <w:pPr>
        <w:jc w:val="center"/>
        <w:rPr>
          <w:lang w:eastAsia="ru-RU"/>
        </w:rPr>
      </w:pPr>
      <w:r w:rsidRPr="007D5351">
        <w:rPr>
          <w:b/>
          <w:bCs/>
          <w:lang w:eastAsia="ru-RU"/>
        </w:rPr>
        <w:t>для проведення експертної грошової оцінки земельних ділянок</w:t>
      </w:r>
      <w:r w:rsidR="00AF5D42">
        <w:rPr>
          <w:b/>
          <w:bCs/>
          <w:lang w:val="ru-RU" w:eastAsia="ru-RU"/>
        </w:rPr>
        <w:t xml:space="preserve">, </w:t>
      </w:r>
      <w:proofErr w:type="spellStart"/>
      <w:r w:rsidR="00AF5D42">
        <w:rPr>
          <w:b/>
          <w:bCs/>
          <w:lang w:val="ru-RU" w:eastAsia="ru-RU"/>
        </w:rPr>
        <w:t>що</w:t>
      </w:r>
      <w:proofErr w:type="spellEnd"/>
      <w:r w:rsidR="00AF5D42">
        <w:rPr>
          <w:b/>
          <w:bCs/>
          <w:lang w:val="ru-RU" w:eastAsia="ru-RU"/>
        </w:rPr>
        <w:t xml:space="preserve"> </w:t>
      </w:r>
      <w:proofErr w:type="spellStart"/>
      <w:r w:rsidR="00AF5D42">
        <w:rPr>
          <w:b/>
          <w:bCs/>
          <w:lang w:val="ru-RU" w:eastAsia="ru-RU"/>
        </w:rPr>
        <w:t>підлягають</w:t>
      </w:r>
      <w:proofErr w:type="spellEnd"/>
      <w:r w:rsidR="00AF5D42">
        <w:rPr>
          <w:b/>
          <w:bCs/>
          <w:lang w:val="ru-RU" w:eastAsia="ru-RU"/>
        </w:rPr>
        <w:t xml:space="preserve"> продажу</w:t>
      </w:r>
      <w:r w:rsidRPr="007D5351">
        <w:rPr>
          <w:lang w:eastAsia="ru-RU"/>
        </w:rPr>
        <w:t xml:space="preserve"> </w:t>
      </w:r>
    </w:p>
    <w:p w:rsidR="00757AE9" w:rsidRPr="007D5351" w:rsidRDefault="00757AE9" w:rsidP="00983127">
      <w:pPr>
        <w:jc w:val="center"/>
        <w:rPr>
          <w:lang w:eastAsia="ru-RU"/>
        </w:rPr>
      </w:pPr>
      <w:r w:rsidRPr="007D5351">
        <w:rPr>
          <w:lang w:eastAsia="ru-RU"/>
        </w:rPr>
        <w:br/>
      </w:r>
      <w:r w:rsidRPr="007D5351">
        <w:rPr>
          <w:b/>
          <w:bCs/>
          <w:lang w:eastAsia="ru-RU"/>
        </w:rPr>
        <w:t>І.</w:t>
      </w:r>
      <w:r w:rsidRPr="007D5351">
        <w:rPr>
          <w:lang w:eastAsia="ru-RU"/>
        </w:rPr>
        <w:t> </w:t>
      </w:r>
      <w:r w:rsidRPr="007D5351">
        <w:rPr>
          <w:b/>
          <w:bCs/>
          <w:lang w:eastAsia="ru-RU"/>
        </w:rPr>
        <w:t>Загальні положення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>1. Положення про конкурсний відбір суб’єктів оціночної діяльності для проведення експертної грошової оцінки земельних ділянок несільськогосподарського призначення, на яких розташовані об’єкти нерухомого майна (далі – Положення) розроблено відповідно до Земельного кодексу України, законів України «Про оцінку земель», «Про оцінку майна, майнових прав та професійну оціночну діяльність в Україні»,</w:t>
      </w:r>
      <w:r w:rsidR="00AF5D42" w:rsidRPr="00AF5D42">
        <w:t xml:space="preserve"> </w:t>
      </w:r>
      <w:r w:rsidR="00AF5D42">
        <w:rPr>
          <w:rStyle w:val="qowt-font1-timesnewroman"/>
          <w:color w:val="000000"/>
        </w:rPr>
        <w:t xml:space="preserve">Законом України «Про оцінку земель», </w:t>
      </w:r>
      <w:r w:rsidR="00AF5D42" w:rsidRPr="007D5351">
        <w:rPr>
          <w:color w:val="000000"/>
          <w:lang w:eastAsia="ru-RU" w:bidi="ar-SA"/>
        </w:rPr>
        <w:t>наказом Фонду державного майна від 31.12.2015 № 2075 «Про</w:t>
      </w:r>
      <w:r w:rsidR="00AF5D42" w:rsidRPr="007D5351">
        <w:rPr>
          <w:color w:val="000000"/>
          <w:lang w:val="ru-RU" w:eastAsia="ru-RU" w:bidi="ar-SA"/>
        </w:rPr>
        <w:t> </w:t>
      </w:r>
      <w:r w:rsidR="00AF5D42" w:rsidRPr="007D5351">
        <w:rPr>
          <w:color w:val="000000"/>
          <w:lang w:eastAsia="ru-RU" w:bidi="ar-SA"/>
        </w:rPr>
        <w:t>затвердження Положення про конкурсний відбір суб’єктів оціночної діяльності», постановою Кабінету Міністрів України від 11.10.2002 № 1531</w:t>
      </w:r>
      <w:r w:rsidR="00AF5D42" w:rsidRPr="007D5351">
        <w:rPr>
          <w:color w:val="000000"/>
          <w:lang w:val="ru-RU" w:eastAsia="ru-RU" w:bidi="ar-SA"/>
        </w:rPr>
        <w:t> </w:t>
      </w:r>
      <w:r w:rsidR="00AF5D42" w:rsidRPr="007D5351">
        <w:rPr>
          <w:color w:val="000000"/>
          <w:lang w:eastAsia="ru-RU" w:bidi="ar-SA"/>
        </w:rPr>
        <w:t>«Про експертну грошову оцінку земельних ділянок несільськогосподарського призначення»</w:t>
      </w:r>
      <w:r w:rsidRPr="007D5351">
        <w:rPr>
          <w:lang w:eastAsia="ru-RU"/>
        </w:rPr>
        <w:t xml:space="preserve">, з метою забезпечення конкурсних засад та неупередженості у відборі суб’єктів оціночної діяльності для проведення експертної грошової оцінки земельних ділянок несільськогосподарського призначення, на яких розташовані об’єкти нерухомого майна, які підлягають продажу громадянам, фізичним особам – підприємцям та юридичним особам.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2. Це Положення визначає процедуру конкурсного відбору суб’єктів оціночної діяльності для проведення експертної грошової оцінки земельних ділянок несільськогосподарського призначення, на яких розташовані об’єкти нерухомого майна (далі – конкурс), які підлягають продажу громадянам, фізичним особам – підприємцям та юридичним особам.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Підставами для проведення експертної грошової оцінки земельної ділянки є </w:t>
      </w:r>
      <w:r w:rsidR="00983127" w:rsidRPr="007D5351">
        <w:rPr>
          <w:lang w:eastAsia="ru-RU"/>
        </w:rPr>
        <w:t>рішення Іркліївської сільської ради</w:t>
      </w:r>
      <w:r w:rsidRPr="007D5351">
        <w:rPr>
          <w:lang w:eastAsia="ru-RU"/>
        </w:rPr>
        <w:t xml:space="preserve"> про проведення експертної грошової оцінки земельної ділянки, договір про оплату авансового внеску в рахунок оплати ціни земельної ділянки, а також рішення суду.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lastRenderedPageBreak/>
        <w:t xml:space="preserve">3. У цьому Положенні наведені нижче терміни вживаються у такому значенні: </w:t>
      </w:r>
    </w:p>
    <w:p w:rsidR="00B7784D" w:rsidRPr="00C329F8" w:rsidRDefault="00757AE9" w:rsidP="00B7784D">
      <w:pPr>
        <w:pStyle w:val="x-scope"/>
        <w:shd w:val="clear" w:color="auto" w:fill="FFFFFF"/>
        <w:spacing w:before="0" w:beforeAutospacing="0" w:after="0" w:afterAutospacing="0"/>
        <w:ind w:firstLine="709"/>
        <w:rPr>
          <w:lang w:val="uk-UA"/>
        </w:rPr>
      </w:pPr>
      <w:r w:rsidRPr="00B7784D">
        <w:rPr>
          <w:b/>
          <w:bCs/>
          <w:sz w:val="28"/>
          <w:szCs w:val="28"/>
          <w:lang w:val="uk-UA"/>
        </w:rPr>
        <w:t>об’єкт експертної грошової оцінки</w:t>
      </w:r>
      <w:r w:rsidRPr="00B7784D">
        <w:rPr>
          <w:sz w:val="28"/>
          <w:szCs w:val="28"/>
          <w:lang w:val="uk-UA"/>
        </w:rPr>
        <w:t xml:space="preserve"> –</w:t>
      </w:r>
      <w:r w:rsidR="00826B3C">
        <w:rPr>
          <w:sz w:val="28"/>
          <w:szCs w:val="28"/>
          <w:lang w:val="uk-UA"/>
        </w:rPr>
        <w:t xml:space="preserve"> </w:t>
      </w:r>
      <w:r w:rsidR="00B7784D" w:rsidRPr="00C074A0">
        <w:rPr>
          <w:rStyle w:val="qowt-font2-timesnewroman"/>
          <w:color w:val="000000"/>
          <w:sz w:val="28"/>
          <w:szCs w:val="28"/>
          <w:lang w:val="uk-UA"/>
        </w:rPr>
        <w:t>земельні ділянки несільськогосподарського призначення</w:t>
      </w:r>
      <w:r w:rsidR="00B7784D">
        <w:rPr>
          <w:rStyle w:val="qowt-font2-timesnewroman"/>
          <w:color w:val="000000"/>
          <w:sz w:val="28"/>
          <w:szCs w:val="28"/>
          <w:lang w:val="uk-UA"/>
        </w:rPr>
        <w:t xml:space="preserve"> комунальної власності</w:t>
      </w:r>
      <w:r w:rsidR="00B7784D" w:rsidRPr="00C074A0">
        <w:rPr>
          <w:rStyle w:val="qowt-font2-timesnewroman"/>
          <w:color w:val="000000"/>
          <w:sz w:val="28"/>
          <w:szCs w:val="28"/>
          <w:lang w:val="uk-UA"/>
        </w:rPr>
        <w:t>, на яких розташовані об’єкти нерухомого майна,</w:t>
      </w:r>
      <w:r w:rsidR="00B7784D">
        <w:rPr>
          <w:rStyle w:val="qowt-font2-timesnewroman"/>
          <w:color w:val="000000"/>
          <w:sz w:val="28"/>
          <w:szCs w:val="28"/>
        </w:rPr>
        <w:t> </w:t>
      </w:r>
      <w:r w:rsidR="00B7784D" w:rsidRPr="00C074A0">
        <w:rPr>
          <w:rStyle w:val="qowt-font2-timesnewroman"/>
          <w:color w:val="000000"/>
          <w:sz w:val="28"/>
          <w:szCs w:val="28"/>
          <w:lang w:val="uk-UA"/>
        </w:rPr>
        <w:t xml:space="preserve">що </w:t>
      </w:r>
      <w:r w:rsidR="00B7784D">
        <w:rPr>
          <w:rStyle w:val="qowt-font2-timesnewroman"/>
          <w:color w:val="000000"/>
          <w:sz w:val="28"/>
          <w:szCs w:val="28"/>
          <w:lang w:val="uk-UA"/>
        </w:rPr>
        <w:t>є власністю покупців цих ділянок</w:t>
      </w:r>
      <w:r w:rsidR="00B7784D" w:rsidRPr="00C074A0">
        <w:rPr>
          <w:rStyle w:val="qowt-font2-timesnewroman"/>
          <w:color w:val="000000"/>
          <w:sz w:val="28"/>
          <w:szCs w:val="28"/>
          <w:lang w:val="uk-UA"/>
        </w:rPr>
        <w:t xml:space="preserve">. </w:t>
      </w:r>
      <w:r w:rsidR="00B7784D" w:rsidRPr="00C329F8">
        <w:rPr>
          <w:rStyle w:val="qowt-font2-timesnewroman"/>
          <w:color w:val="000000"/>
          <w:sz w:val="28"/>
          <w:szCs w:val="28"/>
          <w:lang w:val="uk-UA"/>
        </w:rPr>
        <w:t>Норми цього Положення, поширюються на земельні ділянки, які розташовані в межах Іркліївської сільської ради</w:t>
      </w:r>
      <w:r w:rsidR="00B7784D">
        <w:rPr>
          <w:rStyle w:val="qowt-font2-timesnewroman"/>
          <w:color w:val="000000"/>
          <w:sz w:val="28"/>
          <w:szCs w:val="28"/>
          <w:lang w:val="uk-UA"/>
        </w:rPr>
        <w:t xml:space="preserve"> </w:t>
      </w:r>
      <w:r w:rsidR="00B7784D" w:rsidRPr="00C329F8">
        <w:rPr>
          <w:rStyle w:val="qowt-font2-timesnewroman"/>
          <w:color w:val="000000"/>
          <w:sz w:val="28"/>
          <w:szCs w:val="28"/>
          <w:lang w:val="uk-UA"/>
        </w:rPr>
        <w:t>та можуть бути передані у власність згідно чинного законодавства України.</w:t>
      </w:r>
      <w:r w:rsidR="00B7784D">
        <w:rPr>
          <w:rStyle w:val="qowt-font2-timesnewroman"/>
          <w:color w:val="000000"/>
          <w:sz w:val="28"/>
          <w:szCs w:val="28"/>
        </w:rPr>
        <w:t>           </w:t>
      </w:r>
      <w:r w:rsidR="00B7784D" w:rsidRPr="00C329F8">
        <w:rPr>
          <w:lang w:val="uk-UA"/>
        </w:rPr>
        <w:t xml:space="preserve"> </w:t>
      </w:r>
    </w:p>
    <w:p w:rsidR="00B7784D" w:rsidRDefault="00757AE9" w:rsidP="00757AE9">
      <w:pPr>
        <w:ind w:firstLine="708"/>
      </w:pPr>
      <w:r w:rsidRPr="007D5351">
        <w:rPr>
          <w:b/>
          <w:bCs/>
          <w:lang w:eastAsia="ru-RU"/>
        </w:rPr>
        <w:t>суб’єкт оціночної діяльності (учасник конкурсу)</w:t>
      </w:r>
      <w:r w:rsidRPr="007D5351">
        <w:rPr>
          <w:lang w:eastAsia="ru-RU"/>
        </w:rPr>
        <w:t xml:space="preserve"> – </w:t>
      </w:r>
      <w:r w:rsidR="00B7784D" w:rsidRPr="007D5351">
        <w:rPr>
          <w:lang w:eastAsia="ru-RU"/>
        </w:rPr>
        <w:t>суб’єкти господарювання</w:t>
      </w:r>
      <w:r w:rsidR="00B7784D">
        <w:t xml:space="preserve"> зареєстровані в установленому законодавством порядку фізичні особи - суб’єкти підприємницької діяльності, а також юридичні особи незалежно від їх організаційно-правової форми та форми власності, які здійснюють господарську діяльність, у складі яких працює хоча б один оцінювач та які отримали сертифікат суб’єкта оціночної діяльності відповідно до Закону України «Про оцінку майна, майнових прав та професійну оціночну діяльність в Україні</w:t>
      </w:r>
    </w:p>
    <w:p w:rsidR="00757AE9" w:rsidRDefault="00757AE9" w:rsidP="00757AE9">
      <w:pPr>
        <w:ind w:firstLine="708"/>
        <w:rPr>
          <w:lang w:eastAsia="ru-RU"/>
        </w:rPr>
      </w:pPr>
      <w:r w:rsidRPr="007D5351">
        <w:rPr>
          <w:b/>
          <w:bCs/>
          <w:lang w:eastAsia="ru-RU"/>
        </w:rPr>
        <w:t>оцінювач – фізична особа</w:t>
      </w:r>
      <w:r w:rsidRPr="007D5351">
        <w:rPr>
          <w:lang w:eastAsia="ru-RU"/>
        </w:rPr>
        <w:t xml:space="preserve"> – суб’єкт підприємницької діяльності, яка отримала кваліфікаційне свідоцтво оцінювача з експертної грошової оцінки земельних ділянок та ліцензію на виконання </w:t>
      </w:r>
      <w:proofErr w:type="spellStart"/>
      <w:r w:rsidRPr="007D5351">
        <w:rPr>
          <w:lang w:eastAsia="ru-RU"/>
        </w:rPr>
        <w:t>землеоціночних</w:t>
      </w:r>
      <w:proofErr w:type="spellEnd"/>
      <w:r w:rsidRPr="007D5351">
        <w:rPr>
          <w:lang w:eastAsia="ru-RU"/>
        </w:rPr>
        <w:t xml:space="preserve"> робіт у встановленому законом порядку; </w:t>
      </w:r>
    </w:p>
    <w:p w:rsidR="00826B3C" w:rsidRDefault="00826B3C" w:rsidP="00757AE9">
      <w:pPr>
        <w:ind w:firstLine="708"/>
      </w:pPr>
      <w:r w:rsidRPr="00826B3C">
        <w:rPr>
          <w:b/>
        </w:rPr>
        <w:t>претендент</w:t>
      </w:r>
      <w:r>
        <w:t xml:space="preserve"> </w:t>
      </w:r>
      <w:r w:rsidRPr="007D5351">
        <w:rPr>
          <w:lang w:eastAsia="ru-RU"/>
        </w:rPr>
        <w:t>–</w:t>
      </w:r>
      <w:r>
        <w:t xml:space="preserve"> суб’єкт оціночної діяльності, який виявив бажання взяти участь у конкурсі та подав до сільської ради необхідні документи, передбачені умовами конкурсу, що оприлюднені в інформаційному повідомленні про проведення конкурсу;</w:t>
      </w:r>
    </w:p>
    <w:p w:rsidR="00826B3C" w:rsidRPr="007D5351" w:rsidRDefault="00826B3C" w:rsidP="00757AE9">
      <w:pPr>
        <w:ind w:firstLine="708"/>
        <w:rPr>
          <w:lang w:eastAsia="ru-RU"/>
        </w:rPr>
      </w:pPr>
      <w:r w:rsidRPr="00826B3C">
        <w:rPr>
          <w:b/>
        </w:rPr>
        <w:t>учасник конкурсу</w:t>
      </w:r>
      <w:r>
        <w:t xml:space="preserve"> - суб’єкт оціночної діяльності, документи якого відповідають умовам конкурсу і якого допущено до участі у конкурсі;</w:t>
      </w:r>
    </w:p>
    <w:p w:rsidR="00826B3C" w:rsidRDefault="00826B3C" w:rsidP="00826B3C">
      <w:pPr>
        <w:ind w:firstLine="708"/>
        <w:rPr>
          <w:lang w:eastAsia="ru-RU"/>
        </w:rPr>
      </w:pPr>
      <w:r w:rsidRPr="007D5351">
        <w:rPr>
          <w:b/>
          <w:bCs/>
          <w:lang w:eastAsia="ru-RU"/>
        </w:rPr>
        <w:t>конкурсна документація</w:t>
      </w:r>
      <w:r w:rsidRPr="007D5351">
        <w:rPr>
          <w:lang w:eastAsia="ru-RU"/>
        </w:rPr>
        <w:t xml:space="preserve"> - конкурсна пропозиція та підтвердні документи; </w:t>
      </w:r>
    </w:p>
    <w:p w:rsidR="00826B3C" w:rsidRPr="007D5351" w:rsidRDefault="00826B3C" w:rsidP="00826B3C">
      <w:pPr>
        <w:ind w:firstLine="708"/>
        <w:rPr>
          <w:lang w:eastAsia="ru-RU"/>
        </w:rPr>
      </w:pPr>
      <w:r w:rsidRPr="00826B3C">
        <w:rPr>
          <w:b/>
        </w:rPr>
        <w:t>підтвердні документи</w:t>
      </w:r>
      <w:r>
        <w:t xml:space="preserve"> - документи, які визначають юридичний статус претендента, а також містять інформацію про склад оцінювачів, які будуть безпосередньо виконувати роботи з оцінки, їх практичний досвід та відповідні документи, що підтверджують право проведення робіт з оцінки майна, перелік</w:t>
      </w:r>
      <w:r w:rsidR="00421DBE">
        <w:t xml:space="preserve"> яких визначений цим Положенням;</w:t>
      </w:r>
    </w:p>
    <w:p w:rsidR="00826B3C" w:rsidRDefault="00826B3C" w:rsidP="00826B3C">
      <w:pPr>
        <w:ind w:firstLine="708"/>
        <w:rPr>
          <w:lang w:eastAsia="ru-RU"/>
        </w:rPr>
      </w:pPr>
      <w:r w:rsidRPr="007D5351">
        <w:rPr>
          <w:b/>
          <w:bCs/>
          <w:lang w:eastAsia="ru-RU"/>
        </w:rPr>
        <w:t>конкурсна пропозиція</w:t>
      </w:r>
      <w:r w:rsidRPr="007D5351">
        <w:rPr>
          <w:lang w:eastAsia="ru-RU"/>
        </w:rPr>
        <w:t xml:space="preserve"> - пропозиція учасника конкурсу щодо ва</w:t>
      </w:r>
      <w:r>
        <w:rPr>
          <w:lang w:eastAsia="ru-RU"/>
        </w:rPr>
        <w:t>ртості виконання робіт з оцінки;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b/>
          <w:bCs/>
          <w:lang w:eastAsia="ru-RU"/>
        </w:rPr>
        <w:t>договір на проведення експертної грошової оцінки земельної ділянки</w:t>
      </w:r>
      <w:r w:rsidRPr="007D5351">
        <w:rPr>
          <w:lang w:eastAsia="ru-RU"/>
        </w:rPr>
        <w:t xml:space="preserve"> – договір, укладений між </w:t>
      </w:r>
      <w:r w:rsidR="00421DBE">
        <w:rPr>
          <w:lang w:eastAsia="ru-RU"/>
        </w:rPr>
        <w:t>Іркліївською сільською радою</w:t>
      </w:r>
      <w:r w:rsidRPr="007D5351">
        <w:rPr>
          <w:lang w:eastAsia="ru-RU"/>
        </w:rPr>
        <w:t xml:space="preserve"> та суб’єктом </w:t>
      </w:r>
      <w:r w:rsidRPr="007D5351">
        <w:rPr>
          <w:lang w:eastAsia="ru-RU"/>
        </w:rPr>
        <w:lastRenderedPageBreak/>
        <w:t xml:space="preserve">оціночної діяльності, визначений на конкурсних засадах відповідно до цього Положення;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b/>
          <w:bCs/>
          <w:lang w:eastAsia="ru-RU"/>
        </w:rPr>
        <w:t xml:space="preserve">експертна грошова оцінка земельної ділянки </w:t>
      </w:r>
      <w:r w:rsidRPr="007D5351">
        <w:rPr>
          <w:lang w:eastAsia="ru-RU"/>
        </w:rPr>
        <w:t xml:space="preserve">– результат визначення вартості земельної ділянки та пов’язаних з нею прав суб’єктом оціночної діяльності у сфері оцінки земель із застосуванням сукупності підходів, методів та оціночних процедур, що забезпечують збір та аналіз даних, проведення розрахунків і оформлення результатів у вигляді звіту про проведення експертної грошової оцінки земельної ділянки; </w:t>
      </w:r>
    </w:p>
    <w:p w:rsidR="00757AE9" w:rsidRPr="00421DBE" w:rsidRDefault="00757AE9" w:rsidP="00757AE9">
      <w:pPr>
        <w:jc w:val="center"/>
        <w:rPr>
          <w:b/>
          <w:lang w:eastAsia="ru-RU"/>
        </w:rPr>
      </w:pPr>
      <w:r w:rsidRPr="007D5351">
        <w:rPr>
          <w:b/>
          <w:bCs/>
          <w:lang w:eastAsia="ru-RU"/>
        </w:rPr>
        <w:br/>
      </w:r>
      <w:r w:rsidRPr="00421DBE">
        <w:rPr>
          <w:b/>
          <w:lang w:eastAsia="ru-RU"/>
        </w:rPr>
        <w:t xml:space="preserve">ІІ. Порядок проведення конкурсу </w:t>
      </w:r>
    </w:p>
    <w:p w:rsidR="00757AE9" w:rsidRPr="000E7A9A" w:rsidRDefault="00757AE9" w:rsidP="00776734">
      <w:pPr>
        <w:pStyle w:val="a6"/>
        <w:numPr>
          <w:ilvl w:val="0"/>
          <w:numId w:val="4"/>
        </w:numPr>
        <w:spacing w:before="0" w:beforeAutospacing="0" w:after="0" w:afterAutospacing="0"/>
        <w:ind w:left="0" w:firstLine="708"/>
        <w:rPr>
          <w:lang w:eastAsia="ru-RU"/>
        </w:rPr>
      </w:pPr>
      <w:r w:rsidRPr="007D5351">
        <w:rPr>
          <w:lang w:eastAsia="ru-RU"/>
        </w:rPr>
        <w:t xml:space="preserve">Конкурсний відбір суб’єктів оціночної діяльності для проведення експертної грошової оцінки земельних ділянок здійснюється комісією по визначенню на конкурентних засадах суб’єктів оціночної діяльності на проведення експертної грошової оцінки земельних ділянок (далі – Комісія), </w:t>
      </w:r>
      <w:r w:rsidR="00612576" w:rsidRPr="000E7A9A">
        <w:rPr>
          <w:lang w:eastAsia="ru-RU"/>
        </w:rPr>
        <w:t>утвореною рішенням сесії</w:t>
      </w:r>
      <w:r w:rsidRPr="000E7A9A">
        <w:rPr>
          <w:lang w:eastAsia="ru-RU"/>
        </w:rPr>
        <w:t xml:space="preserve"> у кількості не менше 5 осіб.</w:t>
      </w:r>
    </w:p>
    <w:p w:rsidR="00776734" w:rsidRPr="000E7A9A" w:rsidRDefault="00776734" w:rsidP="00776734">
      <w:pPr>
        <w:pStyle w:val="x-scope"/>
        <w:numPr>
          <w:ilvl w:val="0"/>
          <w:numId w:val="4"/>
        </w:numPr>
        <w:spacing w:before="0" w:beforeAutospacing="0" w:after="0" w:afterAutospacing="0"/>
        <w:ind w:left="0" w:firstLine="708"/>
        <w:rPr>
          <w:sz w:val="28"/>
          <w:szCs w:val="28"/>
        </w:rPr>
      </w:pPr>
      <w:r w:rsidRPr="000E7A9A">
        <w:rPr>
          <w:rStyle w:val="qowt-font1-timesnewroman"/>
          <w:color w:val="000000"/>
          <w:sz w:val="28"/>
          <w:szCs w:val="28"/>
          <w:lang w:val="uk-UA"/>
        </w:rPr>
        <w:t xml:space="preserve">Очолює Комісію голова комісії. </w:t>
      </w:r>
      <w:r w:rsidRPr="000E7A9A">
        <w:rPr>
          <w:rStyle w:val="qowt-font1-timesnewroman"/>
          <w:color w:val="000000"/>
          <w:sz w:val="28"/>
          <w:szCs w:val="28"/>
        </w:rPr>
        <w:t xml:space="preserve">Голова </w:t>
      </w:r>
      <w:proofErr w:type="spellStart"/>
      <w:r w:rsidRPr="000E7A9A">
        <w:rPr>
          <w:rStyle w:val="qowt-font1-timesnewroman"/>
          <w:color w:val="000000"/>
          <w:sz w:val="28"/>
          <w:szCs w:val="28"/>
        </w:rPr>
        <w:t>комісії</w:t>
      </w:r>
      <w:proofErr w:type="spellEnd"/>
      <w:r w:rsidRPr="000E7A9A">
        <w:rPr>
          <w:rStyle w:val="qowt-font1-timesnewroman"/>
          <w:color w:val="000000"/>
          <w:sz w:val="28"/>
          <w:szCs w:val="28"/>
        </w:rPr>
        <w:t xml:space="preserve"> </w:t>
      </w:r>
      <w:proofErr w:type="gramStart"/>
      <w:r w:rsidRPr="000E7A9A">
        <w:rPr>
          <w:rStyle w:val="qowt-font1-timesnewroman"/>
          <w:color w:val="000000"/>
          <w:sz w:val="28"/>
          <w:szCs w:val="28"/>
        </w:rPr>
        <w:t>у межах</w:t>
      </w:r>
      <w:proofErr w:type="gramEnd"/>
      <w:r w:rsidRPr="000E7A9A"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 w:rsidRPr="000E7A9A">
        <w:rPr>
          <w:rStyle w:val="qowt-font1-timesnewroman"/>
          <w:color w:val="000000"/>
          <w:sz w:val="28"/>
          <w:szCs w:val="28"/>
        </w:rPr>
        <w:t>наданих</w:t>
      </w:r>
      <w:proofErr w:type="spellEnd"/>
      <w:r w:rsidRPr="000E7A9A"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 w:rsidRPr="000E7A9A">
        <w:rPr>
          <w:rStyle w:val="qowt-font1-timesnewroman"/>
          <w:color w:val="000000"/>
          <w:sz w:val="28"/>
          <w:szCs w:val="28"/>
        </w:rPr>
        <w:t>повноважень</w:t>
      </w:r>
      <w:proofErr w:type="spellEnd"/>
      <w:r w:rsidRPr="000E7A9A">
        <w:rPr>
          <w:rStyle w:val="qowt-font1-timesnewroman"/>
          <w:color w:val="000000"/>
          <w:sz w:val="28"/>
          <w:szCs w:val="28"/>
        </w:rPr>
        <w:t xml:space="preserve">: </w:t>
      </w:r>
    </w:p>
    <w:p w:rsidR="00776734" w:rsidRDefault="00776734" w:rsidP="00776734">
      <w:pPr>
        <w:pStyle w:val="qowt-li-240"/>
        <w:spacing w:before="0" w:beforeAutospacing="0" w:after="0" w:afterAutospacing="0"/>
        <w:ind w:left="1068"/>
      </w:pPr>
      <w:r>
        <w:rPr>
          <w:rStyle w:val="qowt-font1-timesnewroman"/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rStyle w:val="qowt-font1-timesnewroman"/>
          <w:color w:val="000000"/>
          <w:sz w:val="28"/>
          <w:szCs w:val="28"/>
        </w:rPr>
        <w:t>скликає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засідання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комісії</w:t>
      </w:r>
      <w:proofErr w:type="spellEnd"/>
      <w:r>
        <w:rPr>
          <w:rStyle w:val="qowt-font1-timesnewroman"/>
          <w:color w:val="000000"/>
          <w:sz w:val="28"/>
          <w:szCs w:val="28"/>
        </w:rPr>
        <w:t>;</w:t>
      </w:r>
      <w:r>
        <w:t xml:space="preserve"> </w:t>
      </w:r>
    </w:p>
    <w:p w:rsidR="00776734" w:rsidRDefault="00776734" w:rsidP="00776734">
      <w:pPr>
        <w:pStyle w:val="qowt-li-240"/>
        <w:spacing w:before="0" w:beforeAutospacing="0" w:after="0" w:afterAutospacing="0"/>
        <w:ind w:left="1068"/>
      </w:pPr>
      <w:r>
        <w:rPr>
          <w:rStyle w:val="qowt-font1-timesnewroman"/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rStyle w:val="qowt-font1-timesnewroman"/>
          <w:color w:val="000000"/>
          <w:sz w:val="28"/>
          <w:szCs w:val="28"/>
        </w:rPr>
        <w:t>головує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на </w:t>
      </w:r>
      <w:proofErr w:type="spellStart"/>
      <w:r>
        <w:rPr>
          <w:rStyle w:val="qowt-font1-timesnewroman"/>
          <w:color w:val="000000"/>
          <w:sz w:val="28"/>
          <w:szCs w:val="28"/>
        </w:rPr>
        <w:t>засіданнях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комісії</w:t>
      </w:r>
      <w:proofErr w:type="spellEnd"/>
      <w:r>
        <w:rPr>
          <w:rStyle w:val="qowt-font1-timesnewroman"/>
          <w:color w:val="000000"/>
          <w:sz w:val="28"/>
          <w:szCs w:val="28"/>
        </w:rPr>
        <w:t>;</w:t>
      </w:r>
      <w:r>
        <w:t xml:space="preserve"> </w:t>
      </w:r>
    </w:p>
    <w:p w:rsidR="00776734" w:rsidRDefault="00776734" w:rsidP="00776734">
      <w:pPr>
        <w:pStyle w:val="qowt-li-240"/>
        <w:spacing w:before="0" w:beforeAutospacing="0" w:after="0" w:afterAutospacing="0"/>
        <w:ind w:left="1068"/>
      </w:pPr>
      <w:r>
        <w:rPr>
          <w:rStyle w:val="qowt-font1-timesnewroman"/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rStyle w:val="qowt-font1-timesnewroman"/>
          <w:color w:val="000000"/>
          <w:sz w:val="28"/>
          <w:szCs w:val="28"/>
        </w:rPr>
        <w:t>видає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доручення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, </w:t>
      </w:r>
      <w:proofErr w:type="spellStart"/>
      <w:r>
        <w:rPr>
          <w:rStyle w:val="qowt-font1-timesnewroman"/>
          <w:color w:val="000000"/>
          <w:sz w:val="28"/>
          <w:szCs w:val="28"/>
        </w:rPr>
        <w:t>обов’язкові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для </w:t>
      </w:r>
      <w:proofErr w:type="spellStart"/>
      <w:r>
        <w:rPr>
          <w:rStyle w:val="qowt-font1-timesnewroman"/>
          <w:color w:val="000000"/>
          <w:sz w:val="28"/>
          <w:szCs w:val="28"/>
        </w:rPr>
        <w:t>членів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комісії</w:t>
      </w:r>
      <w:proofErr w:type="spellEnd"/>
      <w:r>
        <w:rPr>
          <w:rStyle w:val="qowt-font1-timesnewroman"/>
          <w:color w:val="000000"/>
          <w:sz w:val="28"/>
          <w:szCs w:val="28"/>
        </w:rPr>
        <w:t>;</w:t>
      </w:r>
      <w:r>
        <w:t xml:space="preserve"> </w:t>
      </w:r>
    </w:p>
    <w:p w:rsidR="00776734" w:rsidRDefault="00776734" w:rsidP="00776734">
      <w:pPr>
        <w:pStyle w:val="x-scope"/>
        <w:spacing w:before="0" w:beforeAutospacing="0" w:after="0" w:afterAutospacing="0"/>
        <w:ind w:left="1068"/>
        <w:rPr>
          <w:rStyle w:val="qowt-font1-timesnewroman"/>
          <w:color w:val="000000"/>
          <w:sz w:val="28"/>
          <w:szCs w:val="28"/>
          <w:lang w:val="uk-UA"/>
        </w:rPr>
      </w:pPr>
      <w:r>
        <w:rPr>
          <w:rStyle w:val="qowt-font1-timesnewroman"/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rStyle w:val="qowt-font1-timesnewroman"/>
          <w:color w:val="000000"/>
          <w:sz w:val="28"/>
          <w:szCs w:val="28"/>
        </w:rPr>
        <w:t>організовує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підготовку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матеріалів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для </w:t>
      </w:r>
      <w:proofErr w:type="spellStart"/>
      <w:r>
        <w:rPr>
          <w:rStyle w:val="qowt-font1-timesnewroman"/>
          <w:color w:val="000000"/>
          <w:sz w:val="28"/>
          <w:szCs w:val="28"/>
        </w:rPr>
        <w:t>подання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на </w:t>
      </w:r>
      <w:proofErr w:type="spellStart"/>
      <w:r>
        <w:rPr>
          <w:rStyle w:val="qowt-font1-timesnewroman"/>
          <w:color w:val="000000"/>
          <w:sz w:val="28"/>
          <w:szCs w:val="28"/>
        </w:rPr>
        <w:t>розгляд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комісії</w:t>
      </w:r>
      <w:proofErr w:type="spellEnd"/>
      <w:r>
        <w:rPr>
          <w:rStyle w:val="qowt-font1-timesnewroman"/>
          <w:color w:val="000000"/>
          <w:sz w:val="28"/>
          <w:szCs w:val="28"/>
          <w:lang w:val="uk-UA"/>
        </w:rPr>
        <w:t>;</w:t>
      </w:r>
    </w:p>
    <w:p w:rsidR="00776734" w:rsidRDefault="00776734" w:rsidP="00776734">
      <w:pPr>
        <w:pStyle w:val="x-scope"/>
        <w:spacing w:before="0" w:beforeAutospacing="0" w:after="0" w:afterAutospacing="0"/>
        <w:ind w:firstLine="10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4745A">
        <w:rPr>
          <w:sz w:val="28"/>
          <w:szCs w:val="28"/>
          <w:lang w:val="uk-UA"/>
        </w:rPr>
        <w:t>підписує документи стосовно роботи комісії, зокрема, відомість підсумків голосування по визначенню переможця конкурсного відбору суб'єктів оціночної діяльності</w:t>
      </w:r>
      <w:r>
        <w:rPr>
          <w:sz w:val="28"/>
          <w:szCs w:val="28"/>
          <w:lang w:val="uk-UA"/>
        </w:rPr>
        <w:t>.</w:t>
      </w:r>
    </w:p>
    <w:p w:rsidR="00776734" w:rsidRDefault="0062052E" w:rsidP="0062052E">
      <w:pPr>
        <w:pStyle w:val="a6"/>
        <w:numPr>
          <w:ilvl w:val="0"/>
          <w:numId w:val="4"/>
        </w:numPr>
        <w:spacing w:before="0" w:beforeAutospacing="0" w:after="0" w:afterAutospacing="0"/>
        <w:rPr>
          <w:lang w:eastAsia="ru-RU"/>
        </w:rPr>
      </w:pPr>
      <w:r w:rsidRPr="007D5351">
        <w:rPr>
          <w:lang w:eastAsia="ru-RU"/>
        </w:rPr>
        <w:t>У разі відсутності голови комісії його обов’язки виконує заступник голови комісії.</w:t>
      </w:r>
    </w:p>
    <w:p w:rsidR="0062052E" w:rsidRDefault="0062052E" w:rsidP="0062052E">
      <w:pPr>
        <w:pStyle w:val="a6"/>
        <w:numPr>
          <w:ilvl w:val="0"/>
          <w:numId w:val="4"/>
        </w:numPr>
        <w:spacing w:before="0" w:beforeAutospacing="0" w:after="0" w:afterAutospacing="0"/>
      </w:pPr>
      <w:r>
        <w:t xml:space="preserve">Секретар Комісії: </w:t>
      </w:r>
    </w:p>
    <w:p w:rsidR="0062052E" w:rsidRDefault="0062052E" w:rsidP="0062052E">
      <w:pPr>
        <w:pStyle w:val="a6"/>
        <w:spacing w:before="0" w:beforeAutospacing="0" w:after="0" w:afterAutospacing="0"/>
        <w:ind w:left="0" w:firstLine="1068"/>
      </w:pPr>
      <w:r>
        <w:t>- очолює робочу групу та забезпечує здійснення наданих їй цим Положенням повноважень;</w:t>
      </w:r>
    </w:p>
    <w:p w:rsidR="0062052E" w:rsidRDefault="0062052E" w:rsidP="0062052E">
      <w:pPr>
        <w:pStyle w:val="a6"/>
        <w:spacing w:before="0" w:beforeAutospacing="0" w:after="0" w:afterAutospacing="0"/>
        <w:ind w:left="0" w:firstLine="1068"/>
      </w:pPr>
      <w:r>
        <w:t xml:space="preserve"> - забезпечує виконання доручень голови комісії; готує довідкові матеріали для розгляду на засіданні комісії;</w:t>
      </w:r>
    </w:p>
    <w:p w:rsidR="0062052E" w:rsidRPr="007D5351" w:rsidRDefault="0062052E" w:rsidP="0062052E">
      <w:pPr>
        <w:pStyle w:val="a6"/>
        <w:spacing w:before="0" w:beforeAutospacing="0" w:after="0" w:afterAutospacing="0"/>
        <w:ind w:left="0" w:firstLine="1068"/>
        <w:rPr>
          <w:lang w:eastAsia="ru-RU"/>
        </w:rPr>
      </w:pPr>
      <w:r>
        <w:t xml:space="preserve"> - складає протоколи засідань комісії, відомість підсумків голосування по визначенню переможця конкурсного відбору суб'єктів оціночної діяльності.</w:t>
      </w:r>
    </w:p>
    <w:p w:rsidR="0062052E" w:rsidRDefault="0062052E" w:rsidP="0062052E">
      <w:pPr>
        <w:pStyle w:val="a6"/>
        <w:spacing w:before="0" w:beforeAutospacing="0" w:after="0" w:afterAutospacing="0"/>
        <w:ind w:left="0" w:firstLine="1068"/>
        <w:rPr>
          <w:lang w:eastAsia="ru-RU"/>
        </w:rPr>
      </w:pPr>
      <w:r w:rsidRPr="007D5351">
        <w:rPr>
          <w:lang w:eastAsia="ru-RU"/>
        </w:rPr>
        <w:t xml:space="preserve">За відсутності секретаря комісії його обов’язки </w:t>
      </w:r>
      <w:r>
        <w:rPr>
          <w:lang w:eastAsia="ru-RU"/>
        </w:rPr>
        <w:t>делегуються головою</w:t>
      </w:r>
      <w:r w:rsidRPr="007D5351">
        <w:rPr>
          <w:lang w:eastAsia="ru-RU"/>
        </w:rPr>
        <w:t xml:space="preserve"> інш</w:t>
      </w:r>
      <w:r>
        <w:rPr>
          <w:lang w:eastAsia="ru-RU"/>
        </w:rPr>
        <w:t>ому</w:t>
      </w:r>
      <w:r w:rsidRPr="007D5351">
        <w:rPr>
          <w:lang w:eastAsia="ru-RU"/>
        </w:rPr>
        <w:t xml:space="preserve"> член</w:t>
      </w:r>
      <w:r>
        <w:rPr>
          <w:lang w:eastAsia="ru-RU"/>
        </w:rPr>
        <w:t>у комісії</w:t>
      </w:r>
      <w:r w:rsidRPr="007D5351">
        <w:rPr>
          <w:lang w:eastAsia="ru-RU"/>
        </w:rPr>
        <w:t>.</w:t>
      </w:r>
    </w:p>
    <w:p w:rsidR="0062052E" w:rsidRPr="0062052E" w:rsidRDefault="0062052E" w:rsidP="0062052E">
      <w:pPr>
        <w:pStyle w:val="a6"/>
        <w:numPr>
          <w:ilvl w:val="0"/>
          <w:numId w:val="4"/>
        </w:numPr>
        <w:spacing w:before="0" w:beforeAutospacing="0" w:after="0" w:afterAutospacing="0"/>
        <w:ind w:left="0" w:firstLine="708"/>
      </w:pPr>
      <w:r w:rsidRPr="0062052E">
        <w:t>На період тривалої відпустки інших членів комісії за рішенням Замовника відбувається заміна тимчасово відсутніх членів комісії з числа фахівців.</w:t>
      </w:r>
    </w:p>
    <w:p w:rsidR="0062052E" w:rsidRPr="0062052E" w:rsidRDefault="0062052E" w:rsidP="0062052E">
      <w:pPr>
        <w:pStyle w:val="a6"/>
        <w:numPr>
          <w:ilvl w:val="0"/>
          <w:numId w:val="4"/>
        </w:numPr>
        <w:rPr>
          <w:lang w:val="ru-RU" w:eastAsia="ru-RU" w:bidi="ar-SA"/>
        </w:rPr>
      </w:pPr>
      <w:r w:rsidRPr="0062052E">
        <w:rPr>
          <w:color w:val="000000"/>
          <w:lang w:val="ru-RU" w:eastAsia="ru-RU" w:bidi="ar-SA"/>
        </w:rPr>
        <w:t xml:space="preserve">До </w:t>
      </w:r>
      <w:proofErr w:type="spellStart"/>
      <w:r w:rsidRPr="0062052E">
        <w:rPr>
          <w:color w:val="000000"/>
          <w:lang w:val="ru-RU" w:eastAsia="ru-RU" w:bidi="ar-SA"/>
        </w:rPr>
        <w:t>повноважень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комісії</w:t>
      </w:r>
      <w:proofErr w:type="spellEnd"/>
      <w:r w:rsidRPr="0062052E">
        <w:rPr>
          <w:color w:val="000000"/>
          <w:lang w:val="ru-RU" w:eastAsia="ru-RU" w:bidi="ar-SA"/>
        </w:rPr>
        <w:t xml:space="preserve"> належать:</w:t>
      </w:r>
      <w:r w:rsidRPr="0062052E">
        <w:rPr>
          <w:lang w:val="ru-RU" w:eastAsia="ru-RU" w:bidi="ar-SA"/>
        </w:rPr>
        <w:t xml:space="preserve"> </w:t>
      </w:r>
    </w:p>
    <w:p w:rsidR="0062052E" w:rsidRPr="0062052E" w:rsidRDefault="0062052E" w:rsidP="0062052E">
      <w:pPr>
        <w:pStyle w:val="a6"/>
        <w:ind w:left="0" w:firstLine="1068"/>
        <w:rPr>
          <w:sz w:val="24"/>
          <w:szCs w:val="24"/>
          <w:lang w:val="ru-RU" w:eastAsia="ru-RU" w:bidi="ar-SA"/>
        </w:rPr>
      </w:pPr>
      <w:r w:rsidRPr="0062052E">
        <w:rPr>
          <w:color w:val="000000"/>
          <w:lang w:val="ru-RU" w:eastAsia="ru-RU" w:bidi="ar-SA"/>
        </w:rPr>
        <w:t xml:space="preserve">- </w:t>
      </w:r>
      <w:proofErr w:type="spellStart"/>
      <w:r w:rsidRPr="0062052E">
        <w:rPr>
          <w:color w:val="000000"/>
          <w:lang w:val="ru-RU" w:eastAsia="ru-RU" w:bidi="ar-SA"/>
        </w:rPr>
        <w:t>підготовка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інформаційного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повідомлення</w:t>
      </w:r>
      <w:proofErr w:type="spellEnd"/>
      <w:r w:rsidRPr="0062052E">
        <w:rPr>
          <w:color w:val="000000"/>
          <w:lang w:val="ru-RU" w:eastAsia="ru-RU" w:bidi="ar-SA"/>
        </w:rPr>
        <w:t xml:space="preserve"> про </w:t>
      </w:r>
      <w:proofErr w:type="spellStart"/>
      <w:r w:rsidRPr="0062052E">
        <w:rPr>
          <w:color w:val="000000"/>
          <w:lang w:val="ru-RU" w:eastAsia="ru-RU" w:bidi="ar-SA"/>
        </w:rPr>
        <w:t>оголошення</w:t>
      </w:r>
      <w:proofErr w:type="spellEnd"/>
      <w:r w:rsidRPr="0062052E">
        <w:rPr>
          <w:color w:val="000000"/>
          <w:lang w:val="ru-RU" w:eastAsia="ru-RU" w:bidi="ar-SA"/>
        </w:rPr>
        <w:t xml:space="preserve"> конкурсу;</w:t>
      </w:r>
      <w:r w:rsidRPr="0062052E">
        <w:rPr>
          <w:sz w:val="24"/>
          <w:szCs w:val="24"/>
          <w:lang w:val="ru-RU" w:eastAsia="ru-RU" w:bidi="ar-SA"/>
        </w:rPr>
        <w:t xml:space="preserve"> </w:t>
      </w:r>
    </w:p>
    <w:p w:rsidR="0062052E" w:rsidRPr="0062052E" w:rsidRDefault="0062052E" w:rsidP="0062052E">
      <w:pPr>
        <w:pStyle w:val="a6"/>
        <w:ind w:left="0" w:firstLine="1068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lastRenderedPageBreak/>
        <w:t xml:space="preserve">- </w:t>
      </w:r>
      <w:proofErr w:type="spellStart"/>
      <w:r w:rsidRPr="0062052E">
        <w:rPr>
          <w:color w:val="000000"/>
          <w:lang w:val="ru-RU" w:eastAsia="ru-RU" w:bidi="ar-SA"/>
        </w:rPr>
        <w:t>підготовка</w:t>
      </w:r>
      <w:proofErr w:type="spellEnd"/>
      <w:r w:rsidRPr="0062052E">
        <w:rPr>
          <w:color w:val="000000"/>
          <w:lang w:val="ru-RU" w:eastAsia="ru-RU" w:bidi="ar-SA"/>
        </w:rPr>
        <w:t xml:space="preserve"> для </w:t>
      </w:r>
      <w:proofErr w:type="spellStart"/>
      <w:r w:rsidRPr="0062052E">
        <w:rPr>
          <w:color w:val="000000"/>
          <w:lang w:val="ru-RU" w:eastAsia="ru-RU" w:bidi="ar-SA"/>
        </w:rPr>
        <w:t>розгляду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пропозицій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щодо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переліку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претендентів</w:t>
      </w:r>
      <w:proofErr w:type="spellEnd"/>
      <w:r w:rsidRPr="0062052E">
        <w:rPr>
          <w:color w:val="000000"/>
          <w:lang w:val="ru-RU" w:eastAsia="ru-RU" w:bidi="ar-SA"/>
        </w:rPr>
        <w:t xml:space="preserve">, </w:t>
      </w:r>
      <w:proofErr w:type="spellStart"/>
      <w:r w:rsidRPr="0062052E">
        <w:rPr>
          <w:color w:val="000000"/>
          <w:lang w:val="ru-RU" w:eastAsia="ru-RU" w:bidi="ar-SA"/>
        </w:rPr>
        <w:t>яких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пропонується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визнати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учасниками</w:t>
      </w:r>
      <w:proofErr w:type="spellEnd"/>
      <w:r w:rsidRPr="0062052E">
        <w:rPr>
          <w:color w:val="000000"/>
          <w:lang w:val="ru-RU" w:eastAsia="ru-RU" w:bidi="ar-SA"/>
        </w:rPr>
        <w:t xml:space="preserve"> конкурсу, а </w:t>
      </w:r>
      <w:proofErr w:type="spellStart"/>
      <w:r w:rsidRPr="0062052E">
        <w:rPr>
          <w:color w:val="000000"/>
          <w:lang w:val="ru-RU" w:eastAsia="ru-RU" w:bidi="ar-SA"/>
        </w:rPr>
        <w:t>також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стосовно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претендентів</w:t>
      </w:r>
      <w:proofErr w:type="spellEnd"/>
      <w:r w:rsidRPr="0062052E">
        <w:rPr>
          <w:color w:val="000000"/>
          <w:lang w:val="ru-RU" w:eastAsia="ru-RU" w:bidi="ar-SA"/>
        </w:rPr>
        <w:t xml:space="preserve">, </w:t>
      </w:r>
      <w:proofErr w:type="spellStart"/>
      <w:r w:rsidRPr="0062052E">
        <w:rPr>
          <w:color w:val="000000"/>
          <w:lang w:val="ru-RU" w:eastAsia="ru-RU" w:bidi="ar-SA"/>
        </w:rPr>
        <w:t>які</w:t>
      </w:r>
      <w:proofErr w:type="spellEnd"/>
      <w:r w:rsidRPr="0062052E">
        <w:rPr>
          <w:color w:val="000000"/>
          <w:lang w:val="ru-RU" w:eastAsia="ru-RU" w:bidi="ar-SA"/>
        </w:rPr>
        <w:t xml:space="preserve"> не </w:t>
      </w:r>
      <w:proofErr w:type="spellStart"/>
      <w:r w:rsidRPr="0062052E">
        <w:rPr>
          <w:color w:val="000000"/>
          <w:lang w:val="ru-RU" w:eastAsia="ru-RU" w:bidi="ar-SA"/>
        </w:rPr>
        <w:t>можуть</w:t>
      </w:r>
      <w:proofErr w:type="spellEnd"/>
      <w:r w:rsidRPr="0062052E">
        <w:rPr>
          <w:color w:val="000000"/>
          <w:lang w:val="ru-RU" w:eastAsia="ru-RU" w:bidi="ar-SA"/>
        </w:rPr>
        <w:t xml:space="preserve"> бути </w:t>
      </w:r>
      <w:proofErr w:type="spellStart"/>
      <w:r w:rsidRPr="0062052E">
        <w:rPr>
          <w:color w:val="000000"/>
          <w:lang w:val="ru-RU" w:eastAsia="ru-RU" w:bidi="ar-SA"/>
        </w:rPr>
        <w:t>допущені</w:t>
      </w:r>
      <w:proofErr w:type="spellEnd"/>
      <w:r w:rsidRPr="0062052E">
        <w:rPr>
          <w:color w:val="000000"/>
          <w:lang w:val="ru-RU" w:eastAsia="ru-RU" w:bidi="ar-SA"/>
        </w:rPr>
        <w:t xml:space="preserve"> до </w:t>
      </w:r>
      <w:proofErr w:type="spellStart"/>
      <w:r w:rsidRPr="0062052E">
        <w:rPr>
          <w:color w:val="000000"/>
          <w:lang w:val="ru-RU" w:eastAsia="ru-RU" w:bidi="ar-SA"/>
        </w:rPr>
        <w:t>участі</w:t>
      </w:r>
      <w:proofErr w:type="spellEnd"/>
      <w:r w:rsidRPr="0062052E">
        <w:rPr>
          <w:color w:val="000000"/>
          <w:lang w:val="ru-RU" w:eastAsia="ru-RU" w:bidi="ar-SA"/>
        </w:rPr>
        <w:t xml:space="preserve"> у </w:t>
      </w:r>
      <w:proofErr w:type="spellStart"/>
      <w:r w:rsidRPr="0062052E">
        <w:rPr>
          <w:color w:val="000000"/>
          <w:lang w:val="ru-RU" w:eastAsia="ru-RU" w:bidi="ar-SA"/>
        </w:rPr>
        <w:t>конкурсі</w:t>
      </w:r>
      <w:proofErr w:type="spellEnd"/>
      <w:r w:rsidRPr="0062052E">
        <w:rPr>
          <w:color w:val="000000"/>
          <w:lang w:val="ru-RU" w:eastAsia="ru-RU" w:bidi="ar-SA"/>
        </w:rPr>
        <w:t>;</w:t>
      </w:r>
      <w:r w:rsidRPr="0062052E">
        <w:rPr>
          <w:sz w:val="24"/>
          <w:szCs w:val="24"/>
          <w:lang w:val="ru-RU" w:eastAsia="ru-RU" w:bidi="ar-SA"/>
        </w:rPr>
        <w:t xml:space="preserve"> </w:t>
      </w:r>
    </w:p>
    <w:p w:rsidR="0062052E" w:rsidRPr="0062052E" w:rsidRDefault="0062052E" w:rsidP="0062052E">
      <w:pPr>
        <w:pStyle w:val="a6"/>
        <w:ind w:left="0" w:firstLine="1068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- </w:t>
      </w:r>
      <w:proofErr w:type="spellStart"/>
      <w:r w:rsidRPr="0062052E">
        <w:rPr>
          <w:color w:val="000000"/>
          <w:lang w:val="ru-RU" w:eastAsia="ru-RU" w:bidi="ar-SA"/>
        </w:rPr>
        <w:t>розгляд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поданих</w:t>
      </w:r>
      <w:proofErr w:type="spellEnd"/>
      <w:r w:rsidRPr="0062052E">
        <w:rPr>
          <w:color w:val="000000"/>
          <w:lang w:val="ru-RU" w:eastAsia="ru-RU" w:bidi="ar-SA"/>
        </w:rPr>
        <w:t xml:space="preserve"> претендентами </w:t>
      </w:r>
      <w:proofErr w:type="spellStart"/>
      <w:r w:rsidRPr="0062052E">
        <w:rPr>
          <w:color w:val="000000"/>
          <w:lang w:val="ru-RU" w:eastAsia="ru-RU" w:bidi="ar-SA"/>
        </w:rPr>
        <w:t>підтвердних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документів</w:t>
      </w:r>
      <w:proofErr w:type="spellEnd"/>
      <w:r w:rsidRPr="0062052E">
        <w:rPr>
          <w:color w:val="000000"/>
          <w:lang w:val="ru-RU" w:eastAsia="ru-RU" w:bidi="ar-SA"/>
        </w:rPr>
        <w:t xml:space="preserve"> з метою </w:t>
      </w:r>
      <w:proofErr w:type="spellStart"/>
      <w:r w:rsidRPr="0062052E">
        <w:rPr>
          <w:color w:val="000000"/>
          <w:lang w:val="ru-RU" w:eastAsia="ru-RU" w:bidi="ar-SA"/>
        </w:rPr>
        <w:t>з’ясування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їх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повноти</w:t>
      </w:r>
      <w:proofErr w:type="spellEnd"/>
      <w:r w:rsidRPr="0062052E">
        <w:rPr>
          <w:color w:val="000000"/>
          <w:lang w:val="ru-RU" w:eastAsia="ru-RU" w:bidi="ar-SA"/>
        </w:rPr>
        <w:t xml:space="preserve"> і </w:t>
      </w:r>
      <w:proofErr w:type="spellStart"/>
      <w:r w:rsidRPr="0062052E">
        <w:rPr>
          <w:color w:val="000000"/>
          <w:lang w:val="ru-RU" w:eastAsia="ru-RU" w:bidi="ar-SA"/>
        </w:rPr>
        <w:t>відповідності</w:t>
      </w:r>
      <w:proofErr w:type="spellEnd"/>
      <w:r w:rsidRPr="0062052E">
        <w:rPr>
          <w:color w:val="000000"/>
          <w:lang w:val="ru-RU" w:eastAsia="ru-RU" w:bidi="ar-SA"/>
        </w:rPr>
        <w:t xml:space="preserve"> пункту </w:t>
      </w:r>
      <w:r w:rsidR="00026CC3">
        <w:rPr>
          <w:color w:val="000000"/>
          <w:lang w:val="ru-RU" w:eastAsia="ru-RU" w:bidi="ar-SA"/>
        </w:rPr>
        <w:t xml:space="preserve">3 </w:t>
      </w:r>
      <w:proofErr w:type="spellStart"/>
      <w:r w:rsidR="00026CC3">
        <w:rPr>
          <w:color w:val="000000"/>
          <w:lang w:val="ru-RU" w:eastAsia="ru-RU" w:bidi="ar-SA"/>
        </w:rPr>
        <w:t>розділу</w:t>
      </w:r>
      <w:proofErr w:type="spellEnd"/>
      <w:r w:rsidR="00026CC3">
        <w:rPr>
          <w:color w:val="000000"/>
          <w:lang w:val="ru-RU" w:eastAsia="ru-RU" w:bidi="ar-SA"/>
        </w:rPr>
        <w:t xml:space="preserve"> ІІІ </w:t>
      </w:r>
      <w:proofErr w:type="spellStart"/>
      <w:r w:rsidR="00026CC3">
        <w:rPr>
          <w:color w:val="000000"/>
          <w:lang w:val="ru-RU" w:eastAsia="ru-RU" w:bidi="ar-SA"/>
        </w:rPr>
        <w:t>цього</w:t>
      </w:r>
      <w:proofErr w:type="spellEnd"/>
      <w:r w:rsidR="00026CC3">
        <w:rPr>
          <w:color w:val="000000"/>
          <w:lang w:val="ru-RU" w:eastAsia="ru-RU" w:bidi="ar-SA"/>
        </w:rPr>
        <w:t xml:space="preserve"> Положення</w:t>
      </w:r>
      <w:r w:rsidRPr="0062052E">
        <w:rPr>
          <w:color w:val="000000"/>
          <w:lang w:val="ru-RU" w:eastAsia="ru-RU" w:bidi="ar-SA"/>
        </w:rPr>
        <w:t>;</w:t>
      </w:r>
      <w:r w:rsidRPr="0062052E">
        <w:rPr>
          <w:sz w:val="24"/>
          <w:szCs w:val="24"/>
          <w:lang w:val="ru-RU" w:eastAsia="ru-RU" w:bidi="ar-SA"/>
        </w:rPr>
        <w:t xml:space="preserve"> </w:t>
      </w:r>
    </w:p>
    <w:p w:rsidR="0062052E" w:rsidRPr="0062052E" w:rsidRDefault="0062052E" w:rsidP="0062052E">
      <w:pPr>
        <w:pStyle w:val="a6"/>
        <w:ind w:left="0" w:firstLine="1068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- </w:t>
      </w:r>
      <w:proofErr w:type="spellStart"/>
      <w:r w:rsidRPr="0062052E">
        <w:rPr>
          <w:color w:val="000000"/>
          <w:lang w:val="ru-RU" w:eastAsia="ru-RU" w:bidi="ar-SA"/>
        </w:rPr>
        <w:t>повідомлення</w:t>
      </w:r>
      <w:proofErr w:type="spellEnd"/>
      <w:r w:rsidRPr="0062052E">
        <w:rPr>
          <w:color w:val="000000"/>
          <w:lang w:val="ru-RU" w:eastAsia="ru-RU" w:bidi="ar-SA"/>
        </w:rPr>
        <w:t xml:space="preserve"> претендента про </w:t>
      </w:r>
      <w:proofErr w:type="spellStart"/>
      <w:r w:rsidRPr="0062052E">
        <w:rPr>
          <w:color w:val="000000"/>
          <w:lang w:val="ru-RU" w:eastAsia="ru-RU" w:bidi="ar-SA"/>
        </w:rPr>
        <w:t>недопущення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його</w:t>
      </w:r>
      <w:proofErr w:type="spellEnd"/>
      <w:r w:rsidRPr="0062052E">
        <w:rPr>
          <w:color w:val="000000"/>
          <w:lang w:val="ru-RU" w:eastAsia="ru-RU" w:bidi="ar-SA"/>
        </w:rPr>
        <w:t xml:space="preserve"> до </w:t>
      </w:r>
      <w:proofErr w:type="spellStart"/>
      <w:r w:rsidRPr="0062052E">
        <w:rPr>
          <w:color w:val="000000"/>
          <w:lang w:val="ru-RU" w:eastAsia="ru-RU" w:bidi="ar-SA"/>
        </w:rPr>
        <w:t>участі</w:t>
      </w:r>
      <w:proofErr w:type="spellEnd"/>
      <w:r w:rsidRPr="0062052E">
        <w:rPr>
          <w:color w:val="000000"/>
          <w:lang w:val="ru-RU" w:eastAsia="ru-RU" w:bidi="ar-SA"/>
        </w:rPr>
        <w:t xml:space="preserve"> у </w:t>
      </w:r>
      <w:proofErr w:type="spellStart"/>
      <w:r w:rsidRPr="0062052E">
        <w:rPr>
          <w:color w:val="000000"/>
          <w:lang w:val="ru-RU" w:eastAsia="ru-RU" w:bidi="ar-SA"/>
        </w:rPr>
        <w:t>конкурсі</w:t>
      </w:r>
      <w:proofErr w:type="spellEnd"/>
      <w:r w:rsidRPr="0062052E">
        <w:rPr>
          <w:color w:val="000000"/>
          <w:lang w:val="ru-RU" w:eastAsia="ru-RU" w:bidi="ar-SA"/>
        </w:rPr>
        <w:t xml:space="preserve"> у </w:t>
      </w:r>
      <w:proofErr w:type="spellStart"/>
      <w:r w:rsidRPr="0062052E">
        <w:rPr>
          <w:color w:val="000000"/>
          <w:lang w:val="ru-RU" w:eastAsia="ru-RU" w:bidi="ar-SA"/>
        </w:rPr>
        <w:t>зв’язку</w:t>
      </w:r>
      <w:proofErr w:type="spellEnd"/>
      <w:r w:rsidRPr="0062052E">
        <w:rPr>
          <w:color w:val="000000"/>
          <w:lang w:val="ru-RU" w:eastAsia="ru-RU" w:bidi="ar-SA"/>
        </w:rPr>
        <w:t xml:space="preserve"> з </w:t>
      </w:r>
      <w:proofErr w:type="spellStart"/>
      <w:r w:rsidRPr="0062052E">
        <w:rPr>
          <w:color w:val="000000"/>
          <w:lang w:val="ru-RU" w:eastAsia="ru-RU" w:bidi="ar-SA"/>
        </w:rPr>
        <w:t>порушеннями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вимог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цього</w:t>
      </w:r>
      <w:proofErr w:type="spellEnd"/>
      <w:r w:rsidRPr="0062052E">
        <w:rPr>
          <w:color w:val="000000"/>
          <w:lang w:val="ru-RU" w:eastAsia="ru-RU" w:bidi="ar-SA"/>
        </w:rPr>
        <w:t xml:space="preserve"> Положення в </w:t>
      </w:r>
      <w:proofErr w:type="spellStart"/>
      <w:r w:rsidRPr="0062052E">
        <w:rPr>
          <w:color w:val="000000"/>
          <w:lang w:val="ru-RU" w:eastAsia="ru-RU" w:bidi="ar-SA"/>
        </w:rPr>
        <w:t>частині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відповідності</w:t>
      </w:r>
      <w:proofErr w:type="spellEnd"/>
      <w:r w:rsidRPr="0062052E">
        <w:rPr>
          <w:color w:val="000000"/>
          <w:lang w:val="ru-RU" w:eastAsia="ru-RU" w:bidi="ar-SA"/>
        </w:rPr>
        <w:t xml:space="preserve">, </w:t>
      </w:r>
      <w:proofErr w:type="spellStart"/>
      <w:r w:rsidRPr="0062052E">
        <w:rPr>
          <w:color w:val="000000"/>
          <w:lang w:val="ru-RU" w:eastAsia="ru-RU" w:bidi="ar-SA"/>
        </w:rPr>
        <w:t>повноти</w:t>
      </w:r>
      <w:proofErr w:type="spellEnd"/>
      <w:r w:rsidRPr="0062052E">
        <w:rPr>
          <w:color w:val="000000"/>
          <w:lang w:val="ru-RU" w:eastAsia="ru-RU" w:bidi="ar-SA"/>
        </w:rPr>
        <w:t xml:space="preserve"> та </w:t>
      </w:r>
      <w:proofErr w:type="spellStart"/>
      <w:r w:rsidRPr="0062052E">
        <w:rPr>
          <w:color w:val="000000"/>
          <w:lang w:val="ru-RU" w:eastAsia="ru-RU" w:bidi="ar-SA"/>
        </w:rPr>
        <w:t>своєчасності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подання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конкурсної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документації</w:t>
      </w:r>
      <w:proofErr w:type="spellEnd"/>
      <w:r w:rsidRPr="0062052E">
        <w:rPr>
          <w:color w:val="000000"/>
          <w:lang w:val="ru-RU" w:eastAsia="ru-RU" w:bidi="ar-SA"/>
        </w:rPr>
        <w:t>;</w:t>
      </w:r>
      <w:r w:rsidRPr="0062052E">
        <w:rPr>
          <w:sz w:val="24"/>
          <w:szCs w:val="24"/>
          <w:lang w:val="ru-RU" w:eastAsia="ru-RU" w:bidi="ar-SA"/>
        </w:rPr>
        <w:t xml:space="preserve"> </w:t>
      </w:r>
    </w:p>
    <w:p w:rsidR="0062052E" w:rsidRPr="0062052E" w:rsidRDefault="0062052E" w:rsidP="0062052E">
      <w:pPr>
        <w:pStyle w:val="a6"/>
        <w:ind w:left="1068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- </w:t>
      </w:r>
      <w:proofErr w:type="spellStart"/>
      <w:r w:rsidRPr="0062052E">
        <w:rPr>
          <w:color w:val="000000"/>
          <w:lang w:val="ru-RU" w:eastAsia="ru-RU" w:bidi="ar-SA"/>
        </w:rPr>
        <w:t>підготовка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довідки</w:t>
      </w:r>
      <w:proofErr w:type="spellEnd"/>
      <w:r w:rsidRPr="0062052E">
        <w:rPr>
          <w:color w:val="000000"/>
          <w:lang w:val="ru-RU" w:eastAsia="ru-RU" w:bidi="ar-SA"/>
        </w:rPr>
        <w:t xml:space="preserve"> про кожного претендента.</w:t>
      </w:r>
      <w:r w:rsidRPr="0062052E">
        <w:rPr>
          <w:sz w:val="24"/>
          <w:szCs w:val="24"/>
          <w:lang w:val="ru-RU" w:eastAsia="ru-RU" w:bidi="ar-SA"/>
        </w:rPr>
        <w:t xml:space="preserve"> </w:t>
      </w:r>
    </w:p>
    <w:p w:rsidR="0062052E" w:rsidRPr="0062052E" w:rsidRDefault="0062052E" w:rsidP="0062052E">
      <w:pPr>
        <w:pStyle w:val="a6"/>
        <w:ind w:left="1068"/>
        <w:rPr>
          <w:sz w:val="24"/>
          <w:szCs w:val="24"/>
          <w:lang w:val="ru-RU" w:eastAsia="ru-RU" w:bidi="ar-SA"/>
        </w:rPr>
      </w:pPr>
      <w:r w:rsidRPr="0062052E">
        <w:rPr>
          <w:color w:val="000000"/>
          <w:lang w:val="ru-RU" w:eastAsia="ru-RU" w:bidi="ar-SA"/>
        </w:rPr>
        <w:t xml:space="preserve">У </w:t>
      </w:r>
      <w:proofErr w:type="spellStart"/>
      <w:r w:rsidRPr="0062052E">
        <w:rPr>
          <w:color w:val="000000"/>
          <w:lang w:val="ru-RU" w:eastAsia="ru-RU" w:bidi="ar-SA"/>
        </w:rPr>
        <w:t>довідці</w:t>
      </w:r>
      <w:proofErr w:type="spellEnd"/>
      <w:r w:rsidRPr="0062052E">
        <w:rPr>
          <w:color w:val="000000"/>
          <w:lang w:val="ru-RU" w:eastAsia="ru-RU" w:bidi="ar-SA"/>
        </w:rPr>
        <w:t xml:space="preserve"> про кожного претендента </w:t>
      </w:r>
      <w:proofErr w:type="spellStart"/>
      <w:r w:rsidRPr="0062052E">
        <w:rPr>
          <w:color w:val="000000"/>
          <w:lang w:val="ru-RU" w:eastAsia="ru-RU" w:bidi="ar-SA"/>
        </w:rPr>
        <w:t>зазначаються</w:t>
      </w:r>
      <w:proofErr w:type="spellEnd"/>
      <w:r w:rsidRPr="0062052E">
        <w:rPr>
          <w:color w:val="000000"/>
          <w:lang w:val="ru-RU" w:eastAsia="ru-RU" w:bidi="ar-SA"/>
        </w:rPr>
        <w:t>:</w:t>
      </w:r>
      <w:r w:rsidRPr="0062052E">
        <w:rPr>
          <w:sz w:val="24"/>
          <w:szCs w:val="24"/>
          <w:lang w:val="ru-RU" w:eastAsia="ru-RU" w:bidi="ar-SA"/>
        </w:rPr>
        <w:t xml:space="preserve"> </w:t>
      </w:r>
    </w:p>
    <w:p w:rsidR="0062052E" w:rsidRPr="0062052E" w:rsidRDefault="0062052E" w:rsidP="0062052E">
      <w:pPr>
        <w:pStyle w:val="a6"/>
        <w:ind w:left="0" w:firstLine="1068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- </w:t>
      </w:r>
      <w:proofErr w:type="spellStart"/>
      <w:r w:rsidRPr="0062052E">
        <w:rPr>
          <w:color w:val="000000"/>
          <w:lang w:val="ru-RU" w:eastAsia="ru-RU" w:bidi="ar-SA"/>
        </w:rPr>
        <w:t>наявність</w:t>
      </w:r>
      <w:proofErr w:type="spellEnd"/>
      <w:r w:rsidRPr="0062052E">
        <w:rPr>
          <w:color w:val="000000"/>
          <w:lang w:val="ru-RU" w:eastAsia="ru-RU" w:bidi="ar-SA"/>
        </w:rPr>
        <w:t xml:space="preserve"> у претендента </w:t>
      </w:r>
      <w:proofErr w:type="spellStart"/>
      <w:r w:rsidRPr="0062052E">
        <w:rPr>
          <w:color w:val="000000"/>
          <w:lang w:val="ru-RU" w:eastAsia="ru-RU" w:bidi="ar-SA"/>
        </w:rPr>
        <w:t>сертифіката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суб’єкта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оціночної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діяльності</w:t>
      </w:r>
      <w:proofErr w:type="spellEnd"/>
      <w:r w:rsidRPr="0062052E">
        <w:rPr>
          <w:color w:val="000000"/>
          <w:lang w:val="ru-RU" w:eastAsia="ru-RU" w:bidi="ar-SA"/>
        </w:rPr>
        <w:t xml:space="preserve">, </w:t>
      </w:r>
      <w:proofErr w:type="spellStart"/>
      <w:r w:rsidRPr="0062052E">
        <w:rPr>
          <w:color w:val="000000"/>
          <w:lang w:val="ru-RU" w:eastAsia="ru-RU" w:bidi="ar-SA"/>
        </w:rPr>
        <w:t>яким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передбачено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практичну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діяльність</w:t>
      </w:r>
      <w:proofErr w:type="spellEnd"/>
      <w:r w:rsidRPr="0062052E">
        <w:rPr>
          <w:color w:val="000000"/>
          <w:lang w:val="ru-RU" w:eastAsia="ru-RU" w:bidi="ar-SA"/>
        </w:rPr>
        <w:t xml:space="preserve"> з </w:t>
      </w:r>
      <w:proofErr w:type="spellStart"/>
      <w:r w:rsidRPr="0062052E">
        <w:rPr>
          <w:color w:val="000000"/>
          <w:lang w:val="ru-RU" w:eastAsia="ru-RU" w:bidi="ar-SA"/>
        </w:rPr>
        <w:t>оцінки</w:t>
      </w:r>
      <w:proofErr w:type="spellEnd"/>
      <w:r w:rsidRPr="0062052E">
        <w:rPr>
          <w:color w:val="000000"/>
          <w:lang w:val="ru-RU" w:eastAsia="ru-RU" w:bidi="ar-SA"/>
        </w:rPr>
        <w:t xml:space="preserve"> майна;</w:t>
      </w:r>
      <w:r w:rsidRPr="0062052E">
        <w:rPr>
          <w:sz w:val="24"/>
          <w:szCs w:val="24"/>
          <w:lang w:val="ru-RU" w:eastAsia="ru-RU" w:bidi="ar-SA"/>
        </w:rPr>
        <w:t xml:space="preserve"> </w:t>
      </w:r>
    </w:p>
    <w:p w:rsidR="0062052E" w:rsidRPr="0062052E" w:rsidRDefault="0062052E" w:rsidP="0062052E">
      <w:pPr>
        <w:pStyle w:val="a6"/>
        <w:ind w:left="0" w:firstLine="1068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- </w:t>
      </w:r>
      <w:proofErr w:type="spellStart"/>
      <w:r w:rsidRPr="0062052E">
        <w:rPr>
          <w:color w:val="000000"/>
          <w:lang w:val="ru-RU" w:eastAsia="ru-RU" w:bidi="ar-SA"/>
        </w:rPr>
        <w:t>перелік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оцінювачів</w:t>
      </w:r>
      <w:proofErr w:type="spellEnd"/>
      <w:r w:rsidRPr="0062052E">
        <w:rPr>
          <w:color w:val="000000"/>
          <w:lang w:val="ru-RU" w:eastAsia="ru-RU" w:bidi="ar-SA"/>
        </w:rPr>
        <w:t xml:space="preserve">, </w:t>
      </w:r>
      <w:proofErr w:type="spellStart"/>
      <w:r w:rsidRPr="0062052E">
        <w:rPr>
          <w:color w:val="000000"/>
          <w:lang w:val="ru-RU" w:eastAsia="ru-RU" w:bidi="ar-SA"/>
        </w:rPr>
        <w:t>які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перебувають</w:t>
      </w:r>
      <w:proofErr w:type="spellEnd"/>
      <w:r w:rsidRPr="0062052E">
        <w:rPr>
          <w:color w:val="000000"/>
          <w:lang w:val="ru-RU" w:eastAsia="ru-RU" w:bidi="ar-SA"/>
        </w:rPr>
        <w:t xml:space="preserve"> у </w:t>
      </w:r>
      <w:proofErr w:type="spellStart"/>
      <w:r w:rsidRPr="0062052E">
        <w:rPr>
          <w:color w:val="000000"/>
          <w:lang w:val="ru-RU" w:eastAsia="ru-RU" w:bidi="ar-SA"/>
        </w:rPr>
        <w:t>трудових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відносинах</w:t>
      </w:r>
      <w:proofErr w:type="spellEnd"/>
      <w:r w:rsidRPr="0062052E">
        <w:rPr>
          <w:color w:val="000000"/>
          <w:lang w:val="ru-RU" w:eastAsia="ru-RU" w:bidi="ar-SA"/>
        </w:rPr>
        <w:t xml:space="preserve"> з </w:t>
      </w:r>
      <w:proofErr w:type="spellStart"/>
      <w:r w:rsidRPr="0062052E">
        <w:rPr>
          <w:color w:val="000000"/>
          <w:lang w:val="ru-RU" w:eastAsia="ru-RU" w:bidi="ar-SA"/>
        </w:rPr>
        <w:t>суб’єктом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оціночної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діяльності</w:t>
      </w:r>
      <w:proofErr w:type="spellEnd"/>
      <w:r w:rsidRPr="0062052E">
        <w:rPr>
          <w:color w:val="000000"/>
          <w:lang w:val="ru-RU" w:eastAsia="ru-RU" w:bidi="ar-SA"/>
        </w:rPr>
        <w:t xml:space="preserve"> та </w:t>
      </w:r>
      <w:proofErr w:type="spellStart"/>
      <w:r w:rsidRPr="0062052E">
        <w:rPr>
          <w:color w:val="000000"/>
          <w:lang w:val="ru-RU" w:eastAsia="ru-RU" w:bidi="ar-SA"/>
        </w:rPr>
        <w:t>які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будуть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залучені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суб’єктом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оціночної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діяльності</w:t>
      </w:r>
      <w:proofErr w:type="spellEnd"/>
      <w:r w:rsidRPr="0062052E">
        <w:rPr>
          <w:color w:val="000000"/>
          <w:lang w:val="ru-RU" w:eastAsia="ru-RU" w:bidi="ar-SA"/>
        </w:rPr>
        <w:t xml:space="preserve"> до </w:t>
      </w:r>
      <w:proofErr w:type="spellStart"/>
      <w:r w:rsidRPr="0062052E">
        <w:rPr>
          <w:color w:val="000000"/>
          <w:lang w:val="ru-RU" w:eastAsia="ru-RU" w:bidi="ar-SA"/>
        </w:rPr>
        <w:t>проведення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незалежної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оцінки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об’єкта</w:t>
      </w:r>
      <w:proofErr w:type="spellEnd"/>
      <w:r w:rsidRPr="0062052E">
        <w:rPr>
          <w:color w:val="000000"/>
          <w:lang w:val="ru-RU" w:eastAsia="ru-RU" w:bidi="ar-SA"/>
        </w:rPr>
        <w:t xml:space="preserve"> за </w:t>
      </w:r>
      <w:proofErr w:type="spellStart"/>
      <w:r w:rsidRPr="0062052E">
        <w:rPr>
          <w:color w:val="000000"/>
          <w:lang w:val="ru-RU" w:eastAsia="ru-RU" w:bidi="ar-SA"/>
        </w:rPr>
        <w:t>їх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письмовою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згодою</w:t>
      </w:r>
      <w:proofErr w:type="spellEnd"/>
      <w:r w:rsidRPr="0062052E">
        <w:rPr>
          <w:color w:val="000000"/>
          <w:lang w:val="ru-RU" w:eastAsia="ru-RU" w:bidi="ar-SA"/>
        </w:rPr>
        <w:t>;</w:t>
      </w:r>
      <w:r w:rsidRPr="0062052E">
        <w:rPr>
          <w:sz w:val="24"/>
          <w:szCs w:val="24"/>
          <w:lang w:val="ru-RU" w:eastAsia="ru-RU" w:bidi="ar-SA"/>
        </w:rPr>
        <w:t xml:space="preserve"> </w:t>
      </w:r>
    </w:p>
    <w:p w:rsidR="0062052E" w:rsidRDefault="0062052E" w:rsidP="0062052E">
      <w:pPr>
        <w:pStyle w:val="a6"/>
        <w:ind w:left="0" w:firstLine="1068"/>
        <w:rPr>
          <w:color w:val="000000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- </w:t>
      </w:r>
      <w:proofErr w:type="spellStart"/>
      <w:r w:rsidRPr="0062052E">
        <w:rPr>
          <w:color w:val="000000"/>
          <w:lang w:val="ru-RU" w:eastAsia="ru-RU" w:bidi="ar-SA"/>
        </w:rPr>
        <w:t>наявність</w:t>
      </w:r>
      <w:proofErr w:type="spellEnd"/>
      <w:r w:rsidRPr="0062052E">
        <w:rPr>
          <w:color w:val="000000"/>
          <w:lang w:val="ru-RU" w:eastAsia="ru-RU" w:bidi="ar-SA"/>
        </w:rPr>
        <w:t xml:space="preserve"> у претендента та </w:t>
      </w:r>
      <w:proofErr w:type="spellStart"/>
      <w:r w:rsidRPr="0062052E">
        <w:rPr>
          <w:color w:val="000000"/>
          <w:lang w:val="ru-RU" w:eastAsia="ru-RU" w:bidi="ar-SA"/>
        </w:rPr>
        <w:t>оцінювачів</w:t>
      </w:r>
      <w:proofErr w:type="spellEnd"/>
      <w:r w:rsidRPr="0062052E">
        <w:rPr>
          <w:color w:val="000000"/>
          <w:lang w:val="ru-RU" w:eastAsia="ru-RU" w:bidi="ar-SA"/>
        </w:rPr>
        <w:t xml:space="preserve">, </w:t>
      </w:r>
      <w:proofErr w:type="spellStart"/>
      <w:r w:rsidRPr="0062052E">
        <w:rPr>
          <w:color w:val="000000"/>
          <w:lang w:val="ru-RU" w:eastAsia="ru-RU" w:bidi="ar-SA"/>
        </w:rPr>
        <w:t>які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перебувають</w:t>
      </w:r>
      <w:proofErr w:type="spellEnd"/>
      <w:r w:rsidRPr="0062052E">
        <w:rPr>
          <w:color w:val="000000"/>
          <w:lang w:val="ru-RU" w:eastAsia="ru-RU" w:bidi="ar-SA"/>
        </w:rPr>
        <w:t xml:space="preserve"> у </w:t>
      </w:r>
      <w:proofErr w:type="spellStart"/>
      <w:r w:rsidRPr="0062052E">
        <w:rPr>
          <w:color w:val="000000"/>
          <w:lang w:val="ru-RU" w:eastAsia="ru-RU" w:bidi="ar-SA"/>
        </w:rPr>
        <w:t>трудових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відносинах</w:t>
      </w:r>
      <w:proofErr w:type="spellEnd"/>
      <w:r w:rsidRPr="0062052E">
        <w:rPr>
          <w:color w:val="000000"/>
          <w:lang w:val="ru-RU" w:eastAsia="ru-RU" w:bidi="ar-SA"/>
        </w:rPr>
        <w:t xml:space="preserve"> з претендентом та </w:t>
      </w:r>
      <w:proofErr w:type="spellStart"/>
      <w:r w:rsidRPr="0062052E">
        <w:rPr>
          <w:color w:val="000000"/>
          <w:lang w:val="ru-RU" w:eastAsia="ru-RU" w:bidi="ar-SA"/>
        </w:rPr>
        <w:t>додатково</w:t>
      </w:r>
      <w:proofErr w:type="spellEnd"/>
      <w:r w:rsidRPr="0062052E">
        <w:rPr>
          <w:color w:val="000000"/>
          <w:lang w:val="ru-RU" w:eastAsia="ru-RU" w:bidi="ar-SA"/>
        </w:rPr>
        <w:t xml:space="preserve"> </w:t>
      </w:r>
      <w:proofErr w:type="spellStart"/>
      <w:r w:rsidRPr="0062052E">
        <w:rPr>
          <w:color w:val="000000"/>
          <w:lang w:val="ru-RU" w:eastAsia="ru-RU" w:bidi="ar-SA"/>
        </w:rPr>
        <w:t>залучаються</w:t>
      </w:r>
      <w:proofErr w:type="spellEnd"/>
      <w:r w:rsidRPr="0062052E">
        <w:rPr>
          <w:color w:val="000000"/>
          <w:lang w:val="ru-RU" w:eastAsia="ru-RU" w:bidi="ar-SA"/>
        </w:rPr>
        <w:t xml:space="preserve"> ним, практичного </w:t>
      </w:r>
      <w:proofErr w:type="spellStart"/>
      <w:r w:rsidRPr="0062052E">
        <w:rPr>
          <w:color w:val="000000"/>
          <w:lang w:val="ru-RU" w:eastAsia="ru-RU" w:bidi="ar-SA"/>
        </w:rPr>
        <w:t>досвіду</w:t>
      </w:r>
      <w:proofErr w:type="spellEnd"/>
      <w:r w:rsidRPr="0062052E">
        <w:rPr>
          <w:color w:val="000000"/>
          <w:lang w:val="ru-RU" w:eastAsia="ru-RU" w:bidi="ar-SA"/>
        </w:rPr>
        <w:t xml:space="preserve"> з </w:t>
      </w:r>
      <w:proofErr w:type="spellStart"/>
      <w:r w:rsidRPr="0062052E">
        <w:rPr>
          <w:color w:val="000000"/>
          <w:lang w:val="ru-RU" w:eastAsia="ru-RU" w:bidi="ar-SA"/>
        </w:rPr>
        <w:t>оцінки</w:t>
      </w:r>
      <w:proofErr w:type="spellEnd"/>
      <w:r w:rsidRPr="0062052E">
        <w:rPr>
          <w:color w:val="000000"/>
          <w:lang w:val="ru-RU" w:eastAsia="ru-RU" w:bidi="ar-SA"/>
        </w:rPr>
        <w:t xml:space="preserve"> майна.</w:t>
      </w:r>
    </w:p>
    <w:p w:rsidR="0062052E" w:rsidRDefault="0062052E" w:rsidP="0062052E">
      <w:pPr>
        <w:pStyle w:val="a6"/>
        <w:ind w:left="0" w:firstLine="1068"/>
        <w:rPr>
          <w:lang w:eastAsia="ru-RU"/>
        </w:rPr>
      </w:pPr>
      <w:r>
        <w:rPr>
          <w:color w:val="000000"/>
          <w:lang w:val="ru-RU" w:eastAsia="ru-RU" w:bidi="ar-SA"/>
        </w:rPr>
        <w:t xml:space="preserve">7. </w:t>
      </w:r>
      <w:r w:rsidRPr="007D5351">
        <w:rPr>
          <w:lang w:eastAsia="ru-RU"/>
        </w:rPr>
        <w:t>Засідання Комісії є правомочним у разі присутності на ньому не менше 2/3 (половини) її кількісного складу.</w:t>
      </w:r>
    </w:p>
    <w:p w:rsidR="0062052E" w:rsidRDefault="0062052E" w:rsidP="0062052E">
      <w:pPr>
        <w:pStyle w:val="a6"/>
        <w:ind w:left="0" w:firstLine="1068"/>
        <w:rPr>
          <w:lang w:eastAsia="ru-RU"/>
        </w:rPr>
      </w:pPr>
      <w:r>
        <w:rPr>
          <w:lang w:eastAsia="ru-RU"/>
        </w:rPr>
        <w:t xml:space="preserve">8. </w:t>
      </w:r>
      <w:r w:rsidRPr="007D5351">
        <w:rPr>
          <w:lang w:eastAsia="ru-RU"/>
        </w:rPr>
        <w:t>Засідання Комісії проводити у разі необхідності</w:t>
      </w:r>
      <w:r>
        <w:rPr>
          <w:lang w:eastAsia="ru-RU"/>
        </w:rPr>
        <w:t>.</w:t>
      </w:r>
    </w:p>
    <w:p w:rsidR="0062052E" w:rsidRDefault="0062052E" w:rsidP="0062052E">
      <w:pPr>
        <w:pStyle w:val="a6"/>
        <w:ind w:left="0" w:firstLine="1068"/>
        <w:rPr>
          <w:lang w:eastAsia="ru-RU"/>
        </w:rPr>
      </w:pPr>
      <w:r>
        <w:rPr>
          <w:lang w:eastAsia="ru-RU"/>
        </w:rPr>
        <w:t xml:space="preserve">9. </w:t>
      </w:r>
      <w:r w:rsidRPr="007D5351">
        <w:rPr>
          <w:lang w:eastAsia="ru-RU"/>
        </w:rPr>
        <w:t>Рішення Комісії приймається більшістю голосів, присутніх на засіданні, та оформляється протоколом, який підписується усіма присутніми на засіданні членами Комісії. У разі рівної кількості голосів, голос голови комісії є вирішальним.</w:t>
      </w:r>
    </w:p>
    <w:p w:rsidR="0062052E" w:rsidRDefault="0062052E" w:rsidP="0062052E">
      <w:pPr>
        <w:pStyle w:val="a6"/>
        <w:numPr>
          <w:ilvl w:val="0"/>
          <w:numId w:val="4"/>
        </w:numPr>
        <w:spacing w:before="0" w:beforeAutospacing="0" w:after="0" w:afterAutospacing="0"/>
        <w:rPr>
          <w:lang w:eastAsia="ru-RU"/>
        </w:rPr>
      </w:pPr>
      <w:r w:rsidRPr="007D5351">
        <w:rPr>
          <w:lang w:eastAsia="ru-RU"/>
        </w:rPr>
        <w:t>Конкурс проводиться за наявності не менш як двох учасників.</w:t>
      </w:r>
    </w:p>
    <w:p w:rsidR="00757AE9" w:rsidRPr="007D5351" w:rsidRDefault="00757AE9" w:rsidP="00757AE9">
      <w:pPr>
        <w:ind w:firstLine="720"/>
        <w:jc w:val="center"/>
        <w:rPr>
          <w:lang w:eastAsia="ru-RU"/>
        </w:rPr>
      </w:pPr>
      <w:r w:rsidRPr="007D5351">
        <w:rPr>
          <w:b/>
          <w:bCs/>
          <w:lang w:eastAsia="ru-RU"/>
        </w:rPr>
        <w:t>ІІІ.</w:t>
      </w:r>
      <w:r w:rsidRPr="007D5351">
        <w:rPr>
          <w:lang w:eastAsia="ru-RU"/>
        </w:rPr>
        <w:t> </w:t>
      </w:r>
      <w:r w:rsidRPr="007D5351">
        <w:rPr>
          <w:b/>
          <w:bCs/>
          <w:lang w:eastAsia="ru-RU"/>
        </w:rPr>
        <w:t>Підготовка до проведення конкурсу</w:t>
      </w:r>
      <w:r w:rsidRPr="007D5351">
        <w:rPr>
          <w:lang w:eastAsia="ru-RU"/>
        </w:rPr>
        <w:t xml:space="preserve"> </w:t>
      </w:r>
    </w:p>
    <w:p w:rsidR="00757AE9" w:rsidRPr="007D5351" w:rsidRDefault="00757AE9" w:rsidP="00983127">
      <w:pPr>
        <w:ind w:firstLine="708"/>
        <w:rPr>
          <w:lang w:eastAsia="ru-RU"/>
        </w:rPr>
      </w:pPr>
      <w:r w:rsidRPr="007D5351">
        <w:rPr>
          <w:lang w:eastAsia="ru-RU"/>
        </w:rPr>
        <w:t xml:space="preserve">1. Інформація про проведення конкурсу підлягає оприлюдненню на офіційному веб-сайті </w:t>
      </w:r>
      <w:r w:rsidR="00983127" w:rsidRPr="007D5351">
        <w:rPr>
          <w:lang w:eastAsia="ru-RU"/>
        </w:rPr>
        <w:t>Іркліївської сільської ради</w:t>
      </w:r>
      <w:r w:rsidRPr="007D5351">
        <w:rPr>
          <w:lang w:eastAsia="ru-RU"/>
        </w:rPr>
        <w:t xml:space="preserve"> та в одному з друкованих засобів масової інформації району, не пізніше як за чотирнадцять днів до оголошеної дати проведення конкурсу. 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2. Інформація про умови проведення конкурсу з відбору суб’єктів оціночної діяльності повинна містити наступне: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дату, час і місце проведення конкурсу;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відомості про об’єкт оцінки;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кінцевий термін подання документів, який має становити не менше чотирьох робочих днів до дня проведення конкурсу;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термін виконання робіт в календарних днях (у разі потреби);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lastRenderedPageBreak/>
        <w:t xml:space="preserve">перелік підтвердних документів, які подаються на розгляд Комісії;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кваліфікаційні вимоги до учасників конкурсу (вимоги щодо практичного досвіду з оцінки майна, зокрема подібного майна);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місцезнаходження Комісії, контактні телефони.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3. Суб’єкти оціночної діяльності, які бажають взяти участь в оголошеному конкурсі, подають до Комісії заяву на участь у конкурсі за встановленою формою (додаток 1), на кожний об’єкт окремо, такі </w:t>
      </w:r>
      <w:r w:rsidR="00026CC3">
        <w:rPr>
          <w:lang w:eastAsia="ru-RU"/>
        </w:rPr>
        <w:t xml:space="preserve">підтвердні </w:t>
      </w:r>
      <w:r w:rsidRPr="007D5351">
        <w:rPr>
          <w:lang w:eastAsia="ru-RU"/>
        </w:rPr>
        <w:t xml:space="preserve">документи: </w:t>
      </w:r>
    </w:p>
    <w:p w:rsidR="00757AE9" w:rsidRPr="007D5351" w:rsidRDefault="00757AE9" w:rsidP="00757AE9">
      <w:pPr>
        <w:rPr>
          <w:lang w:eastAsia="ru-RU"/>
        </w:rPr>
      </w:pPr>
      <w:r w:rsidRPr="007D5351">
        <w:rPr>
          <w:lang w:eastAsia="ru-RU"/>
        </w:rPr>
        <w:t xml:space="preserve">До заяви додаються: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копія установчого документа претендента;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засвідчену у встановленому порядку копію ліцензії та сертифікату на право здійснення оціночної діяльності;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копії кваліфікаційних документів оцінювачів, яких буде залучено до проведення оцінки та підписання звіту про експертну грошову оцінку земельної ділянки;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конкурсні пропозиції щодо вартості виконання робіт відповідно до калькуляції витрат, пов’язаних із виконанням робіт, а також строк виконання робіт з експертної оцінки земельної ділянки (подаються у запечатаному конверті). </w:t>
      </w:r>
    </w:p>
    <w:p w:rsidR="00757AE9" w:rsidRPr="007D5351" w:rsidRDefault="009B2D79" w:rsidP="00757AE9">
      <w:pPr>
        <w:ind w:firstLine="708"/>
        <w:rPr>
          <w:lang w:eastAsia="ru-RU"/>
        </w:rPr>
      </w:pPr>
      <w:r>
        <w:t>У разі невідповідності, неповноти конкурсної документації або її несвоєчасного подання претендент до участі у конкурсі не допускається, про що його письмово повідомляє секретар комісії до оголошеної дати проведення конкурсу. Конкурсні документи претендентів, яких не допущено до участі у конкурсі, повертаються секретарем комісії за їх письмовою заявою після затвердження протоколу засідання комісії.</w:t>
      </w:r>
    </w:p>
    <w:p w:rsidR="00757AE9" w:rsidRPr="007D5351" w:rsidRDefault="00757AE9" w:rsidP="00757AE9">
      <w:pPr>
        <w:jc w:val="center"/>
        <w:rPr>
          <w:lang w:eastAsia="ru-RU"/>
        </w:rPr>
      </w:pPr>
      <w:r w:rsidRPr="007D5351">
        <w:rPr>
          <w:b/>
          <w:bCs/>
          <w:lang w:eastAsia="ru-RU"/>
        </w:rPr>
        <w:t>ІV.</w:t>
      </w:r>
      <w:r w:rsidRPr="007D5351">
        <w:rPr>
          <w:lang w:eastAsia="ru-RU"/>
        </w:rPr>
        <w:t> </w:t>
      </w:r>
      <w:r w:rsidRPr="007D5351">
        <w:rPr>
          <w:b/>
          <w:bCs/>
          <w:lang w:eastAsia="ru-RU"/>
        </w:rPr>
        <w:t>Порядок проведення конкурсу</w:t>
      </w:r>
      <w:r w:rsidRPr="007D5351">
        <w:rPr>
          <w:lang w:eastAsia="ru-RU"/>
        </w:rPr>
        <w:t xml:space="preserve">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1. Конкурс з відбору суб’єктів оціночної діяльності проводиться за наявності не менше двох учасників конкурсу.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2. Конверти учасників конкурсу з пропозиціями щодо розміру плати, а також строку виконання робіт з оцінки земельної ділянки відкриваються на засіданні комісії. </w:t>
      </w:r>
    </w:p>
    <w:p w:rsidR="00AF61E4" w:rsidRDefault="00757AE9" w:rsidP="00AF61E4">
      <w:pPr>
        <w:pStyle w:val="qowt-li-100"/>
        <w:ind w:firstLine="360"/>
        <w:jc w:val="both"/>
      </w:pPr>
      <w:r w:rsidRPr="007D5351">
        <w:rPr>
          <w:sz w:val="28"/>
          <w:szCs w:val="28"/>
        </w:rPr>
        <w:t>3.</w:t>
      </w:r>
      <w:r w:rsidR="00AF61E4">
        <w:t xml:space="preserve"> </w:t>
      </w:r>
      <w:proofErr w:type="spellStart"/>
      <w:r w:rsidR="00AF61E4">
        <w:rPr>
          <w:rStyle w:val="qowt-font1-timesnewroman"/>
          <w:color w:val="000000"/>
          <w:sz w:val="28"/>
          <w:szCs w:val="28"/>
        </w:rPr>
        <w:t>Під</w:t>
      </w:r>
      <w:proofErr w:type="spellEnd"/>
      <w:r w:rsidR="00AF61E4">
        <w:rPr>
          <w:rStyle w:val="qowt-font1-timesnewroman"/>
          <w:color w:val="000000"/>
          <w:sz w:val="28"/>
          <w:szCs w:val="28"/>
        </w:rPr>
        <w:t xml:space="preserve"> час </w:t>
      </w:r>
      <w:proofErr w:type="spellStart"/>
      <w:r w:rsidR="00AF61E4">
        <w:rPr>
          <w:rStyle w:val="qowt-font1-timesnewroman"/>
          <w:color w:val="000000"/>
          <w:sz w:val="28"/>
          <w:szCs w:val="28"/>
        </w:rPr>
        <w:t>вибору</w:t>
      </w:r>
      <w:proofErr w:type="spellEnd"/>
      <w:r w:rsidR="00AF61E4"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 w:rsidR="00AF61E4">
        <w:rPr>
          <w:rStyle w:val="qowt-font1-timesnewroman"/>
          <w:color w:val="000000"/>
          <w:sz w:val="28"/>
          <w:szCs w:val="28"/>
        </w:rPr>
        <w:t>переможця</w:t>
      </w:r>
      <w:proofErr w:type="spellEnd"/>
      <w:r w:rsidR="00AF61E4">
        <w:rPr>
          <w:rStyle w:val="qowt-font1-timesnewroman"/>
          <w:color w:val="000000"/>
          <w:sz w:val="28"/>
          <w:szCs w:val="28"/>
        </w:rPr>
        <w:t xml:space="preserve"> конкурсу </w:t>
      </w:r>
      <w:proofErr w:type="spellStart"/>
      <w:r w:rsidR="00AF61E4">
        <w:rPr>
          <w:rStyle w:val="qowt-font1-timesnewroman"/>
          <w:color w:val="000000"/>
          <w:sz w:val="28"/>
          <w:szCs w:val="28"/>
        </w:rPr>
        <w:t>враховуються</w:t>
      </w:r>
      <w:proofErr w:type="spellEnd"/>
      <w:r w:rsidR="00AF61E4">
        <w:rPr>
          <w:rStyle w:val="qowt-font1-timesnewroman"/>
          <w:color w:val="000000"/>
          <w:sz w:val="28"/>
          <w:szCs w:val="28"/>
        </w:rPr>
        <w:t>:</w:t>
      </w:r>
      <w:r w:rsidR="00AF61E4">
        <w:t xml:space="preserve"> </w:t>
      </w:r>
    </w:p>
    <w:p w:rsidR="00AF61E4" w:rsidRPr="00AF61E4" w:rsidRDefault="00AF61E4" w:rsidP="00AF61E4">
      <w:pPr>
        <w:pStyle w:val="qowt-li-180"/>
        <w:ind w:firstLine="360"/>
        <w:jc w:val="both"/>
        <w:rPr>
          <w:lang w:val="uk-UA"/>
        </w:rPr>
      </w:pPr>
      <w:proofErr w:type="spellStart"/>
      <w:r>
        <w:rPr>
          <w:rStyle w:val="qowt-font1-timesnewroman"/>
          <w:color w:val="000000"/>
          <w:sz w:val="28"/>
          <w:szCs w:val="28"/>
        </w:rPr>
        <w:lastRenderedPageBreak/>
        <w:t>запропонована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учасником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конкурсу </w:t>
      </w:r>
      <w:proofErr w:type="spellStart"/>
      <w:r>
        <w:rPr>
          <w:rStyle w:val="qowt-font1-timesnewroman"/>
          <w:color w:val="000000"/>
          <w:sz w:val="28"/>
          <w:szCs w:val="28"/>
        </w:rPr>
        <w:t>вартість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виконання </w:t>
      </w:r>
      <w:proofErr w:type="spellStart"/>
      <w:r>
        <w:rPr>
          <w:rStyle w:val="qowt-font1-timesnewroman"/>
          <w:color w:val="000000"/>
          <w:sz w:val="28"/>
          <w:szCs w:val="28"/>
        </w:rPr>
        <w:t>робіт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порівняно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із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звичайною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ціною</w:t>
      </w:r>
      <w:proofErr w:type="spellEnd"/>
      <w:r>
        <w:rPr>
          <w:rStyle w:val="qowt-font1-timesnewroman"/>
          <w:color w:val="000000"/>
          <w:sz w:val="28"/>
          <w:szCs w:val="28"/>
          <w:lang w:val="uk-UA"/>
        </w:rPr>
        <w:t>;</w:t>
      </w:r>
    </w:p>
    <w:p w:rsidR="00AF61E4" w:rsidRDefault="00AF61E4" w:rsidP="00AF61E4">
      <w:pPr>
        <w:pStyle w:val="qowt-li-180"/>
        <w:ind w:firstLine="360"/>
        <w:jc w:val="both"/>
      </w:pPr>
      <w:proofErr w:type="spellStart"/>
      <w:r>
        <w:rPr>
          <w:rStyle w:val="qowt-font1-timesnewroman"/>
          <w:color w:val="000000"/>
          <w:sz w:val="28"/>
          <w:szCs w:val="28"/>
        </w:rPr>
        <w:t>запропонований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термін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проведення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робіт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з </w:t>
      </w:r>
      <w:proofErr w:type="spellStart"/>
      <w:r>
        <w:rPr>
          <w:rStyle w:val="qowt-font1-timesnewroman"/>
          <w:color w:val="000000"/>
          <w:sz w:val="28"/>
          <w:szCs w:val="28"/>
        </w:rPr>
        <w:t>оцінки</w:t>
      </w:r>
      <w:proofErr w:type="spellEnd"/>
      <w:r>
        <w:rPr>
          <w:rStyle w:val="qowt-font1-timesnewroman"/>
          <w:color w:val="000000"/>
          <w:sz w:val="28"/>
          <w:szCs w:val="28"/>
        </w:rPr>
        <w:t>;</w:t>
      </w:r>
      <w:r>
        <w:t xml:space="preserve"> </w:t>
      </w:r>
    </w:p>
    <w:p w:rsidR="00AF61E4" w:rsidRDefault="00AF61E4" w:rsidP="00AF61E4">
      <w:pPr>
        <w:pStyle w:val="qowt-li-180"/>
        <w:ind w:firstLine="360"/>
        <w:jc w:val="both"/>
      </w:pPr>
      <w:proofErr w:type="spellStart"/>
      <w:r>
        <w:rPr>
          <w:rStyle w:val="qowt-font1-timesnewroman"/>
          <w:color w:val="000000"/>
          <w:sz w:val="28"/>
          <w:szCs w:val="28"/>
        </w:rPr>
        <w:t>кількість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та </w:t>
      </w:r>
      <w:proofErr w:type="spellStart"/>
      <w:r>
        <w:rPr>
          <w:rStyle w:val="qowt-font1-timesnewroman"/>
          <w:color w:val="000000"/>
          <w:sz w:val="28"/>
          <w:szCs w:val="28"/>
        </w:rPr>
        <w:t>кваліфікація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оцінювачів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, </w:t>
      </w:r>
      <w:proofErr w:type="spellStart"/>
      <w:r>
        <w:rPr>
          <w:rStyle w:val="qowt-font1-timesnewroman"/>
          <w:color w:val="000000"/>
          <w:sz w:val="28"/>
          <w:szCs w:val="28"/>
        </w:rPr>
        <w:t>які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перебувають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у штатному </w:t>
      </w:r>
      <w:proofErr w:type="spellStart"/>
      <w:r>
        <w:rPr>
          <w:rStyle w:val="qowt-font1-timesnewroman"/>
          <w:color w:val="000000"/>
          <w:sz w:val="28"/>
          <w:szCs w:val="28"/>
        </w:rPr>
        <w:t>складі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учасника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конкурсу, а </w:t>
      </w:r>
      <w:proofErr w:type="spellStart"/>
      <w:r>
        <w:rPr>
          <w:rStyle w:val="qowt-font1-timesnewroman"/>
          <w:color w:val="000000"/>
          <w:sz w:val="28"/>
          <w:szCs w:val="28"/>
        </w:rPr>
        <w:t>також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тих, </w:t>
      </w:r>
      <w:proofErr w:type="spellStart"/>
      <w:r>
        <w:rPr>
          <w:rStyle w:val="qowt-font1-timesnewroman"/>
          <w:color w:val="000000"/>
          <w:sz w:val="28"/>
          <w:szCs w:val="28"/>
        </w:rPr>
        <w:t>що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додатково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ним </w:t>
      </w:r>
      <w:proofErr w:type="spellStart"/>
      <w:r>
        <w:rPr>
          <w:rStyle w:val="qowt-font1-timesnewroman"/>
          <w:color w:val="000000"/>
          <w:sz w:val="28"/>
          <w:szCs w:val="28"/>
        </w:rPr>
        <w:t>залучаються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для </w:t>
      </w:r>
      <w:proofErr w:type="spellStart"/>
      <w:r>
        <w:rPr>
          <w:rStyle w:val="qowt-font1-timesnewroman"/>
          <w:color w:val="000000"/>
          <w:sz w:val="28"/>
          <w:szCs w:val="28"/>
        </w:rPr>
        <w:t>проведення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оцінки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майна, </w:t>
      </w:r>
      <w:proofErr w:type="spellStart"/>
      <w:r>
        <w:rPr>
          <w:rStyle w:val="qowt-font1-timesnewroman"/>
          <w:color w:val="000000"/>
          <w:sz w:val="28"/>
          <w:szCs w:val="28"/>
        </w:rPr>
        <w:t>їх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особистий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практичний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досвід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щодо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оцінки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майна;</w:t>
      </w:r>
      <w:r>
        <w:t xml:space="preserve"> </w:t>
      </w:r>
    </w:p>
    <w:p w:rsidR="00AF61E4" w:rsidRDefault="00AF61E4" w:rsidP="00AF61E4">
      <w:pPr>
        <w:pStyle w:val="qowt-li-180"/>
        <w:ind w:firstLine="360"/>
        <w:jc w:val="both"/>
        <w:rPr>
          <w:rStyle w:val="qowt-font1-timesnewroman"/>
          <w:color w:val="000000"/>
          <w:sz w:val="28"/>
          <w:szCs w:val="28"/>
        </w:rPr>
      </w:pPr>
      <w:proofErr w:type="spellStart"/>
      <w:r>
        <w:rPr>
          <w:rStyle w:val="qowt-font1-timesnewroman"/>
          <w:color w:val="000000"/>
          <w:sz w:val="28"/>
          <w:szCs w:val="28"/>
        </w:rPr>
        <w:t>досвід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</w:t>
      </w:r>
      <w:proofErr w:type="spellStart"/>
      <w:r>
        <w:rPr>
          <w:rStyle w:val="qowt-font1-timesnewroman"/>
          <w:color w:val="000000"/>
          <w:sz w:val="28"/>
          <w:szCs w:val="28"/>
        </w:rPr>
        <w:t>учасника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конкурсу з </w:t>
      </w:r>
      <w:proofErr w:type="spellStart"/>
      <w:r>
        <w:rPr>
          <w:rStyle w:val="qowt-font1-timesnewroman"/>
          <w:color w:val="000000"/>
          <w:sz w:val="28"/>
          <w:szCs w:val="28"/>
        </w:rPr>
        <w:t>оцінки</w:t>
      </w:r>
      <w:proofErr w:type="spellEnd"/>
      <w:r>
        <w:rPr>
          <w:rStyle w:val="qowt-font1-timesnewroman"/>
          <w:color w:val="000000"/>
          <w:sz w:val="28"/>
          <w:szCs w:val="28"/>
        </w:rPr>
        <w:t xml:space="preserve"> майна.</w:t>
      </w:r>
    </w:p>
    <w:p w:rsidR="00757AE9" w:rsidRPr="007D5351" w:rsidRDefault="00757AE9" w:rsidP="00AF61E4">
      <w:pPr>
        <w:pStyle w:val="a6"/>
        <w:numPr>
          <w:ilvl w:val="0"/>
          <w:numId w:val="2"/>
        </w:numPr>
        <w:tabs>
          <w:tab w:val="clear" w:pos="1070"/>
          <w:tab w:val="num" w:pos="710"/>
        </w:tabs>
        <w:ind w:left="0" w:firstLine="710"/>
        <w:rPr>
          <w:lang w:eastAsia="ru-RU"/>
        </w:rPr>
      </w:pPr>
      <w:r w:rsidRPr="007D5351">
        <w:rPr>
          <w:lang w:eastAsia="ru-RU"/>
        </w:rPr>
        <w:t xml:space="preserve">На підставі рішення Комісії переможцем конкурсу визначається учасник, який набрав найбільшу кількість балів по таким критеріям: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мінімальна вартість послуг суб’єкта оціночної діяльності щодо виконання експертної грошової оцінки земельних ділянок по відношенню до інших учасників конкурсу - 5 балів; </w:t>
      </w:r>
    </w:p>
    <w:p w:rsidR="00757AE9" w:rsidRPr="007D5351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мінімальний строк виконання робіт з оцінки земельної ділянки - 3 бали; </w:t>
      </w:r>
    </w:p>
    <w:p w:rsidR="00757AE9" w:rsidRDefault="00757AE9" w:rsidP="00757AE9">
      <w:pPr>
        <w:ind w:firstLine="708"/>
        <w:rPr>
          <w:lang w:eastAsia="ru-RU"/>
        </w:rPr>
      </w:pPr>
      <w:r w:rsidRPr="007D5351">
        <w:rPr>
          <w:lang w:eastAsia="ru-RU"/>
        </w:rPr>
        <w:t xml:space="preserve">тривалість надання учасником конкурсу послуг з оцінки земельних ділянок - 2 бали. </w:t>
      </w:r>
    </w:p>
    <w:p w:rsidR="00C0661A" w:rsidRPr="001864DD" w:rsidRDefault="00C0661A" w:rsidP="00757AE9">
      <w:pPr>
        <w:ind w:firstLine="708"/>
        <w:rPr>
          <w:lang w:eastAsia="ru-RU"/>
        </w:rPr>
      </w:pPr>
      <w:r w:rsidRPr="001864DD">
        <w:rPr>
          <w:lang w:eastAsia="ru-RU"/>
        </w:rPr>
        <w:t xml:space="preserve">5. </w:t>
      </w:r>
      <w:r w:rsidRPr="001864DD">
        <w:rPr>
          <w:color w:val="000000"/>
        </w:rPr>
        <w:t>Секретар комісії на засіданні комісії окремо веде відомість підсумків голосування за кожним об’єктом оцінки відповідно до додатка 2 до цього Положення.</w:t>
      </w:r>
    </w:p>
    <w:p w:rsidR="00C0661A" w:rsidRPr="001864DD" w:rsidRDefault="00321CF0" w:rsidP="00321CF0">
      <w:pPr>
        <w:ind w:firstLine="709"/>
        <w:rPr>
          <w:lang w:val="ru-RU" w:eastAsia="ru-RU" w:bidi="ar-SA"/>
        </w:rPr>
      </w:pPr>
      <w:r w:rsidRPr="007C7E13">
        <w:rPr>
          <w:lang w:val="ru-RU" w:eastAsia="ru-RU" w:bidi="ar-SA"/>
        </w:rPr>
        <w:t>6</w:t>
      </w:r>
      <w:r w:rsidRPr="001864DD">
        <w:rPr>
          <w:lang w:eastAsia="ru-RU" w:bidi="ar-SA"/>
        </w:rPr>
        <w:t xml:space="preserve">. </w:t>
      </w:r>
      <w:proofErr w:type="spellStart"/>
      <w:r w:rsidR="00C0661A" w:rsidRPr="001864DD">
        <w:rPr>
          <w:lang w:val="ru-RU" w:eastAsia="ru-RU" w:bidi="ar-SA"/>
        </w:rPr>
        <w:t>Результати</w:t>
      </w:r>
      <w:proofErr w:type="spellEnd"/>
      <w:r w:rsidR="00C0661A" w:rsidRPr="001864DD">
        <w:rPr>
          <w:lang w:val="ru-RU" w:eastAsia="ru-RU" w:bidi="ar-SA"/>
        </w:rPr>
        <w:t xml:space="preserve"> конкурсу </w:t>
      </w:r>
      <w:proofErr w:type="spellStart"/>
      <w:r w:rsidR="00C0661A" w:rsidRPr="001864DD">
        <w:rPr>
          <w:lang w:val="ru-RU" w:eastAsia="ru-RU" w:bidi="ar-SA"/>
        </w:rPr>
        <w:t>оформляються</w:t>
      </w:r>
      <w:proofErr w:type="spellEnd"/>
      <w:r w:rsidR="00C0661A" w:rsidRPr="001864DD">
        <w:rPr>
          <w:lang w:val="ru-RU" w:eastAsia="ru-RU" w:bidi="ar-SA"/>
        </w:rPr>
        <w:t xml:space="preserve"> протоколом. </w:t>
      </w:r>
      <w:proofErr w:type="spellStart"/>
      <w:r w:rsidR="00C0661A" w:rsidRPr="001864DD">
        <w:rPr>
          <w:lang w:val="ru-RU" w:eastAsia="ru-RU" w:bidi="ar-SA"/>
        </w:rPr>
        <w:t>Відомість</w:t>
      </w:r>
      <w:proofErr w:type="spellEnd"/>
      <w:r w:rsidR="00C0661A" w:rsidRPr="001864DD">
        <w:rPr>
          <w:lang w:val="ru-RU" w:eastAsia="ru-RU" w:bidi="ar-SA"/>
        </w:rPr>
        <w:t xml:space="preserve"> </w:t>
      </w:r>
      <w:proofErr w:type="spellStart"/>
      <w:r w:rsidR="00C0661A" w:rsidRPr="001864DD">
        <w:rPr>
          <w:lang w:val="ru-RU" w:eastAsia="ru-RU" w:bidi="ar-SA"/>
        </w:rPr>
        <w:t>підсумків</w:t>
      </w:r>
      <w:proofErr w:type="spellEnd"/>
      <w:r w:rsidR="00C0661A" w:rsidRPr="001864DD">
        <w:rPr>
          <w:lang w:val="ru-RU" w:eastAsia="ru-RU" w:bidi="ar-SA"/>
        </w:rPr>
        <w:t xml:space="preserve"> </w:t>
      </w:r>
      <w:proofErr w:type="spellStart"/>
      <w:r w:rsidR="00C0661A" w:rsidRPr="001864DD">
        <w:rPr>
          <w:lang w:val="ru-RU" w:eastAsia="ru-RU" w:bidi="ar-SA"/>
        </w:rPr>
        <w:t>голосування</w:t>
      </w:r>
      <w:proofErr w:type="spellEnd"/>
      <w:r w:rsidR="00C0661A" w:rsidRPr="001864DD">
        <w:rPr>
          <w:lang w:val="ru-RU" w:eastAsia="ru-RU" w:bidi="ar-SA"/>
        </w:rPr>
        <w:t xml:space="preserve"> </w:t>
      </w:r>
      <w:proofErr w:type="spellStart"/>
      <w:r w:rsidR="00C0661A" w:rsidRPr="001864DD">
        <w:rPr>
          <w:lang w:val="ru-RU" w:eastAsia="ru-RU" w:bidi="ar-SA"/>
        </w:rPr>
        <w:t>додаються</w:t>
      </w:r>
      <w:proofErr w:type="spellEnd"/>
      <w:r w:rsidR="00C0661A" w:rsidRPr="001864DD">
        <w:rPr>
          <w:lang w:val="ru-RU" w:eastAsia="ru-RU" w:bidi="ar-SA"/>
        </w:rPr>
        <w:t xml:space="preserve"> </w:t>
      </w:r>
      <w:proofErr w:type="gramStart"/>
      <w:r w:rsidR="00C0661A" w:rsidRPr="001864DD">
        <w:rPr>
          <w:lang w:val="ru-RU" w:eastAsia="ru-RU" w:bidi="ar-SA"/>
        </w:rPr>
        <w:t>до протоколу</w:t>
      </w:r>
      <w:proofErr w:type="gramEnd"/>
      <w:r w:rsidR="00C0661A" w:rsidRPr="001864DD">
        <w:rPr>
          <w:lang w:val="ru-RU" w:eastAsia="ru-RU" w:bidi="ar-SA"/>
        </w:rPr>
        <w:t xml:space="preserve">. Протокол </w:t>
      </w:r>
      <w:proofErr w:type="spellStart"/>
      <w:r w:rsidR="00C0661A" w:rsidRPr="001864DD">
        <w:rPr>
          <w:lang w:val="ru-RU" w:eastAsia="ru-RU" w:bidi="ar-SA"/>
        </w:rPr>
        <w:t>підписують</w:t>
      </w:r>
      <w:proofErr w:type="spellEnd"/>
      <w:r w:rsidR="00C0661A" w:rsidRPr="001864DD">
        <w:rPr>
          <w:lang w:val="ru-RU" w:eastAsia="ru-RU" w:bidi="ar-SA"/>
        </w:rPr>
        <w:t xml:space="preserve"> голова та секретер </w:t>
      </w:r>
      <w:proofErr w:type="spellStart"/>
      <w:r w:rsidR="00C0661A" w:rsidRPr="001864DD">
        <w:rPr>
          <w:lang w:val="ru-RU" w:eastAsia="ru-RU" w:bidi="ar-SA"/>
        </w:rPr>
        <w:t>комісії</w:t>
      </w:r>
      <w:proofErr w:type="spellEnd"/>
      <w:r w:rsidR="00C0661A" w:rsidRPr="001864DD">
        <w:rPr>
          <w:lang w:val="ru-RU" w:eastAsia="ru-RU" w:bidi="ar-SA"/>
        </w:rPr>
        <w:t xml:space="preserve">. Протокол </w:t>
      </w:r>
      <w:proofErr w:type="spellStart"/>
      <w:r w:rsidR="00C0661A" w:rsidRPr="001864DD">
        <w:rPr>
          <w:lang w:val="ru-RU" w:eastAsia="ru-RU" w:bidi="ar-SA"/>
        </w:rPr>
        <w:t>затверджується</w:t>
      </w:r>
      <w:proofErr w:type="spellEnd"/>
      <w:r w:rsidR="00C0661A" w:rsidRPr="001864DD">
        <w:rPr>
          <w:lang w:val="ru-RU" w:eastAsia="ru-RU" w:bidi="ar-SA"/>
        </w:rPr>
        <w:t xml:space="preserve"> </w:t>
      </w:r>
      <w:proofErr w:type="spellStart"/>
      <w:r w:rsidR="00C0661A" w:rsidRPr="001864DD">
        <w:rPr>
          <w:lang w:val="ru-RU" w:eastAsia="ru-RU" w:bidi="ar-SA"/>
        </w:rPr>
        <w:t>сільським</w:t>
      </w:r>
      <w:proofErr w:type="spellEnd"/>
      <w:r w:rsidR="00C0661A" w:rsidRPr="001864DD">
        <w:rPr>
          <w:lang w:val="ru-RU" w:eastAsia="ru-RU" w:bidi="ar-SA"/>
        </w:rPr>
        <w:t xml:space="preserve"> головою.</w:t>
      </w:r>
      <w:r w:rsidR="00C0661A" w:rsidRPr="00C0661A">
        <w:rPr>
          <w:lang w:val="ru-RU" w:eastAsia="ru-RU" w:bidi="ar-SA"/>
        </w:rPr>
        <w:t xml:space="preserve"> </w:t>
      </w:r>
    </w:p>
    <w:p w:rsidR="00321CF0" w:rsidRPr="00C0661A" w:rsidRDefault="00321CF0" w:rsidP="00321CF0">
      <w:pPr>
        <w:ind w:firstLine="708"/>
        <w:rPr>
          <w:lang w:val="ru-RU" w:eastAsia="ru-RU" w:bidi="ar-SA"/>
        </w:rPr>
      </w:pPr>
      <w:r w:rsidRPr="001864DD">
        <w:rPr>
          <w:lang w:val="ru-RU" w:eastAsia="ru-RU" w:bidi="ar-SA"/>
        </w:rPr>
        <w:t xml:space="preserve">7. </w:t>
      </w:r>
      <w:r w:rsidRPr="001864DD">
        <w:rPr>
          <w:lang w:eastAsia="ru-RU"/>
        </w:rPr>
        <w:t xml:space="preserve">Протокол Комісії є підставою для оголошення переможця конкурсу та укладення договору про проведення експертної грошової оцінки земельних ділянок. </w:t>
      </w:r>
    </w:p>
    <w:p w:rsidR="00C0661A" w:rsidRPr="00C0661A" w:rsidRDefault="00321CF0" w:rsidP="00321CF0">
      <w:pPr>
        <w:ind w:firstLine="708"/>
        <w:jc w:val="center"/>
        <w:rPr>
          <w:b/>
          <w:sz w:val="24"/>
          <w:szCs w:val="24"/>
          <w:lang w:val="ru-RU" w:eastAsia="ru-RU" w:bidi="ar-SA"/>
        </w:rPr>
      </w:pPr>
      <w:r>
        <w:rPr>
          <w:b/>
          <w:color w:val="000000"/>
          <w:lang w:val="en-US" w:eastAsia="ru-RU" w:bidi="ar-SA"/>
        </w:rPr>
        <w:t>V</w:t>
      </w:r>
      <w:r w:rsidRPr="00321CF0">
        <w:rPr>
          <w:b/>
          <w:color w:val="000000"/>
          <w:lang w:val="ru-RU" w:eastAsia="ru-RU" w:bidi="ar-SA"/>
        </w:rPr>
        <w:t xml:space="preserve">. </w:t>
      </w:r>
      <w:proofErr w:type="spellStart"/>
      <w:r w:rsidR="00C0661A" w:rsidRPr="00321CF0">
        <w:rPr>
          <w:b/>
          <w:color w:val="000000"/>
          <w:lang w:val="ru-RU" w:eastAsia="ru-RU" w:bidi="ar-SA"/>
        </w:rPr>
        <w:t>Інші</w:t>
      </w:r>
      <w:proofErr w:type="spellEnd"/>
      <w:r w:rsidR="00C0661A" w:rsidRPr="00321CF0">
        <w:rPr>
          <w:b/>
          <w:color w:val="000000"/>
          <w:lang w:val="ru-RU" w:eastAsia="ru-RU" w:bidi="ar-SA"/>
        </w:rPr>
        <w:t xml:space="preserve"> </w:t>
      </w:r>
      <w:proofErr w:type="spellStart"/>
      <w:r w:rsidR="00C0661A" w:rsidRPr="00321CF0">
        <w:rPr>
          <w:b/>
          <w:color w:val="000000"/>
          <w:lang w:val="ru-RU" w:eastAsia="ru-RU" w:bidi="ar-SA"/>
        </w:rPr>
        <w:t>питання</w:t>
      </w:r>
      <w:proofErr w:type="spellEnd"/>
      <w:r w:rsidR="00C0661A" w:rsidRPr="00321CF0">
        <w:rPr>
          <w:b/>
          <w:color w:val="000000"/>
          <w:lang w:val="ru-RU" w:eastAsia="ru-RU" w:bidi="ar-SA"/>
        </w:rPr>
        <w:t xml:space="preserve">, </w:t>
      </w:r>
      <w:proofErr w:type="spellStart"/>
      <w:r w:rsidR="00C0661A" w:rsidRPr="00321CF0">
        <w:rPr>
          <w:b/>
          <w:color w:val="000000"/>
          <w:lang w:val="ru-RU" w:eastAsia="ru-RU" w:bidi="ar-SA"/>
        </w:rPr>
        <w:t>пов’язані</w:t>
      </w:r>
      <w:proofErr w:type="spellEnd"/>
      <w:r w:rsidR="00C0661A" w:rsidRPr="00321CF0">
        <w:rPr>
          <w:b/>
          <w:color w:val="000000"/>
          <w:lang w:val="ru-RU" w:eastAsia="ru-RU" w:bidi="ar-SA"/>
        </w:rPr>
        <w:t xml:space="preserve"> з конкурсом та </w:t>
      </w:r>
      <w:proofErr w:type="spellStart"/>
      <w:r w:rsidR="00C0661A" w:rsidRPr="00321CF0">
        <w:rPr>
          <w:b/>
          <w:color w:val="000000"/>
          <w:lang w:val="ru-RU" w:eastAsia="ru-RU" w:bidi="ar-SA"/>
        </w:rPr>
        <w:t>його</w:t>
      </w:r>
      <w:proofErr w:type="spellEnd"/>
      <w:r w:rsidR="00C0661A" w:rsidRPr="00321CF0">
        <w:rPr>
          <w:b/>
          <w:color w:val="000000"/>
          <w:lang w:val="ru-RU" w:eastAsia="ru-RU" w:bidi="ar-SA"/>
        </w:rPr>
        <w:t xml:space="preserve"> результатами</w:t>
      </w:r>
    </w:p>
    <w:p w:rsidR="00C0661A" w:rsidRPr="00C0661A" w:rsidRDefault="00321CF0" w:rsidP="00C0661A">
      <w:pPr>
        <w:ind w:firstLine="360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1. </w:t>
      </w:r>
      <w:r w:rsidR="00C0661A" w:rsidRPr="00C0661A">
        <w:rPr>
          <w:color w:val="000000"/>
          <w:lang w:val="ru-RU" w:eastAsia="ru-RU" w:bidi="ar-SA"/>
        </w:rPr>
        <w:t xml:space="preserve">У </w:t>
      </w:r>
      <w:proofErr w:type="spellStart"/>
      <w:r w:rsidR="00C0661A" w:rsidRPr="00C0661A">
        <w:rPr>
          <w:color w:val="000000"/>
          <w:lang w:val="ru-RU" w:eastAsia="ru-RU" w:bidi="ar-SA"/>
        </w:rPr>
        <w:t>разі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наявності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одного </w:t>
      </w:r>
      <w:proofErr w:type="spellStart"/>
      <w:r w:rsidR="00C0661A" w:rsidRPr="00C0661A">
        <w:rPr>
          <w:color w:val="000000"/>
          <w:lang w:val="ru-RU" w:eastAsia="ru-RU" w:bidi="ar-SA"/>
        </w:rPr>
        <w:t>учасника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конкурсу </w:t>
      </w:r>
      <w:proofErr w:type="spellStart"/>
      <w:r w:rsidR="00C0661A" w:rsidRPr="00C0661A">
        <w:rPr>
          <w:color w:val="000000"/>
          <w:lang w:val="ru-RU" w:eastAsia="ru-RU" w:bidi="ar-SA"/>
        </w:rPr>
        <w:t>або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якщо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не </w:t>
      </w:r>
      <w:proofErr w:type="spellStart"/>
      <w:r w:rsidR="00C0661A" w:rsidRPr="00C0661A">
        <w:rPr>
          <w:color w:val="000000"/>
          <w:lang w:val="ru-RU" w:eastAsia="ru-RU" w:bidi="ar-SA"/>
        </w:rPr>
        <w:t>надійшло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жодної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заяви на участь у </w:t>
      </w:r>
      <w:proofErr w:type="spellStart"/>
      <w:r w:rsidR="00C0661A" w:rsidRPr="00C0661A">
        <w:rPr>
          <w:color w:val="000000"/>
          <w:lang w:val="ru-RU" w:eastAsia="ru-RU" w:bidi="ar-SA"/>
        </w:rPr>
        <w:t>конкурсі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, конкурс </w:t>
      </w:r>
      <w:proofErr w:type="spellStart"/>
      <w:r w:rsidR="00C0661A" w:rsidRPr="00C0661A">
        <w:rPr>
          <w:color w:val="000000"/>
          <w:lang w:val="ru-RU" w:eastAsia="ru-RU" w:bidi="ar-SA"/>
        </w:rPr>
        <w:t>вважається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таким, </w:t>
      </w:r>
      <w:proofErr w:type="spellStart"/>
      <w:r w:rsidR="00C0661A" w:rsidRPr="00C0661A">
        <w:rPr>
          <w:color w:val="000000"/>
          <w:lang w:val="ru-RU" w:eastAsia="ru-RU" w:bidi="ar-SA"/>
        </w:rPr>
        <w:t>що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не </w:t>
      </w:r>
      <w:proofErr w:type="spellStart"/>
      <w:r w:rsidR="00C0661A" w:rsidRPr="00C0661A">
        <w:rPr>
          <w:color w:val="000000"/>
          <w:lang w:val="ru-RU" w:eastAsia="ru-RU" w:bidi="ar-SA"/>
        </w:rPr>
        <w:t>відбувся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. У </w:t>
      </w:r>
      <w:proofErr w:type="spellStart"/>
      <w:r w:rsidR="00C0661A" w:rsidRPr="00C0661A">
        <w:rPr>
          <w:color w:val="000000"/>
          <w:lang w:val="ru-RU" w:eastAsia="ru-RU" w:bidi="ar-SA"/>
        </w:rPr>
        <w:t>цьому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випадку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голова </w:t>
      </w:r>
      <w:proofErr w:type="spellStart"/>
      <w:r w:rsidR="00C0661A" w:rsidRPr="00C0661A">
        <w:rPr>
          <w:color w:val="000000"/>
          <w:lang w:val="ru-RU" w:eastAsia="ru-RU" w:bidi="ar-SA"/>
        </w:rPr>
        <w:t>комісії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приймає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рішення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про </w:t>
      </w:r>
      <w:proofErr w:type="spellStart"/>
      <w:r w:rsidR="00C0661A" w:rsidRPr="00C0661A">
        <w:rPr>
          <w:color w:val="000000"/>
          <w:lang w:val="ru-RU" w:eastAsia="ru-RU" w:bidi="ar-SA"/>
        </w:rPr>
        <w:t>повторне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проведення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конкурсу та </w:t>
      </w:r>
      <w:proofErr w:type="spellStart"/>
      <w:r w:rsidR="00C0661A" w:rsidRPr="00C0661A">
        <w:rPr>
          <w:color w:val="000000"/>
          <w:lang w:val="ru-RU" w:eastAsia="ru-RU" w:bidi="ar-SA"/>
        </w:rPr>
        <w:t>призначає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його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дату.</w:t>
      </w:r>
      <w:r w:rsidR="00C0661A" w:rsidRPr="00C0661A">
        <w:rPr>
          <w:sz w:val="24"/>
          <w:szCs w:val="24"/>
          <w:lang w:val="ru-RU" w:eastAsia="ru-RU" w:bidi="ar-SA"/>
        </w:rPr>
        <w:t xml:space="preserve"> </w:t>
      </w:r>
    </w:p>
    <w:p w:rsidR="00C0661A" w:rsidRPr="00C0661A" w:rsidRDefault="00321CF0" w:rsidP="00C0661A">
      <w:pPr>
        <w:ind w:firstLine="360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2. </w:t>
      </w:r>
      <w:proofErr w:type="spellStart"/>
      <w:r w:rsidR="00C0661A" w:rsidRPr="00C0661A">
        <w:rPr>
          <w:color w:val="000000"/>
          <w:lang w:val="ru-RU" w:eastAsia="ru-RU" w:bidi="ar-SA"/>
        </w:rPr>
        <w:t>Суб’єкт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оціночної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діяльності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несе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відповідальність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за </w:t>
      </w:r>
      <w:proofErr w:type="spellStart"/>
      <w:r w:rsidR="00C0661A" w:rsidRPr="00C0661A">
        <w:rPr>
          <w:color w:val="000000"/>
          <w:lang w:val="ru-RU" w:eastAsia="ru-RU" w:bidi="ar-SA"/>
        </w:rPr>
        <w:t>достовірність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поданої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ним </w:t>
      </w:r>
      <w:proofErr w:type="spellStart"/>
      <w:r w:rsidR="00C0661A" w:rsidRPr="00C0661A">
        <w:rPr>
          <w:color w:val="000000"/>
          <w:lang w:val="ru-RU" w:eastAsia="ru-RU" w:bidi="ar-SA"/>
        </w:rPr>
        <w:t>інформації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та </w:t>
      </w:r>
      <w:proofErr w:type="spellStart"/>
      <w:r w:rsidR="00C0661A" w:rsidRPr="00C0661A">
        <w:rPr>
          <w:color w:val="000000"/>
          <w:lang w:val="ru-RU" w:eastAsia="ru-RU" w:bidi="ar-SA"/>
        </w:rPr>
        <w:t>документів</w:t>
      </w:r>
      <w:proofErr w:type="spellEnd"/>
      <w:r w:rsidR="00C0661A" w:rsidRPr="00C0661A">
        <w:rPr>
          <w:color w:val="000000"/>
          <w:lang w:val="ru-RU" w:eastAsia="ru-RU" w:bidi="ar-SA"/>
        </w:rPr>
        <w:t>.</w:t>
      </w:r>
      <w:r w:rsidR="00C0661A" w:rsidRPr="00C0661A">
        <w:rPr>
          <w:sz w:val="24"/>
          <w:szCs w:val="24"/>
          <w:lang w:val="ru-RU" w:eastAsia="ru-RU" w:bidi="ar-SA"/>
        </w:rPr>
        <w:t xml:space="preserve"> </w:t>
      </w:r>
    </w:p>
    <w:p w:rsidR="00C0661A" w:rsidRPr="00C0661A" w:rsidRDefault="00321CF0" w:rsidP="00321CF0">
      <w:pPr>
        <w:ind w:firstLine="360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3. </w:t>
      </w:r>
      <w:r w:rsidR="00C0661A" w:rsidRPr="00C0661A">
        <w:rPr>
          <w:color w:val="000000"/>
          <w:lang w:val="ru-RU" w:eastAsia="ru-RU" w:bidi="ar-SA"/>
        </w:rPr>
        <w:t xml:space="preserve">У </w:t>
      </w:r>
      <w:proofErr w:type="spellStart"/>
      <w:r w:rsidR="00C0661A" w:rsidRPr="00C0661A">
        <w:rPr>
          <w:color w:val="000000"/>
          <w:lang w:val="ru-RU" w:eastAsia="ru-RU" w:bidi="ar-SA"/>
        </w:rPr>
        <w:t>триденний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строк </w:t>
      </w:r>
      <w:proofErr w:type="spellStart"/>
      <w:r w:rsidR="00C0661A" w:rsidRPr="00C0661A">
        <w:rPr>
          <w:color w:val="000000"/>
          <w:lang w:val="ru-RU" w:eastAsia="ru-RU" w:bidi="ar-SA"/>
        </w:rPr>
        <w:t>після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проведення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конкурсу </w:t>
      </w:r>
      <w:proofErr w:type="spellStart"/>
      <w:r w:rsidR="00C0661A" w:rsidRPr="00C0661A">
        <w:rPr>
          <w:color w:val="000000"/>
          <w:lang w:val="ru-RU" w:eastAsia="ru-RU" w:bidi="ar-SA"/>
        </w:rPr>
        <w:t>комісія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інформує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переможців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конкурсу про </w:t>
      </w:r>
      <w:proofErr w:type="spellStart"/>
      <w:r w:rsidR="00C0661A" w:rsidRPr="00C0661A">
        <w:rPr>
          <w:color w:val="000000"/>
          <w:lang w:val="ru-RU" w:eastAsia="ru-RU" w:bidi="ar-SA"/>
        </w:rPr>
        <w:t>рішення</w:t>
      </w:r>
      <w:proofErr w:type="spellEnd"/>
      <w:r w:rsidR="00C0661A" w:rsidRPr="00C0661A">
        <w:rPr>
          <w:color w:val="000000"/>
          <w:lang w:val="ru-RU" w:eastAsia="ru-RU" w:bidi="ar-SA"/>
        </w:rPr>
        <w:t xml:space="preserve"> </w:t>
      </w:r>
      <w:proofErr w:type="spellStart"/>
      <w:r w:rsidR="00C0661A" w:rsidRPr="00C0661A">
        <w:rPr>
          <w:color w:val="000000"/>
          <w:lang w:val="ru-RU" w:eastAsia="ru-RU" w:bidi="ar-SA"/>
        </w:rPr>
        <w:t>комісії</w:t>
      </w:r>
      <w:proofErr w:type="spellEnd"/>
      <w:r w:rsidR="00C0661A" w:rsidRPr="00C0661A">
        <w:rPr>
          <w:color w:val="000000"/>
          <w:lang w:val="ru-RU" w:eastAsia="ru-RU" w:bidi="ar-SA"/>
        </w:rPr>
        <w:t>.</w:t>
      </w:r>
      <w:r w:rsidR="00C0661A" w:rsidRPr="00C0661A">
        <w:rPr>
          <w:sz w:val="24"/>
          <w:szCs w:val="24"/>
          <w:lang w:val="ru-RU" w:eastAsia="ru-RU" w:bidi="ar-SA"/>
        </w:rPr>
        <w:t xml:space="preserve"> </w:t>
      </w:r>
    </w:p>
    <w:p w:rsidR="00C0661A" w:rsidRPr="00C0661A" w:rsidRDefault="00321CF0" w:rsidP="00C0661A">
      <w:pPr>
        <w:ind w:firstLine="360"/>
        <w:rPr>
          <w:sz w:val="24"/>
          <w:szCs w:val="24"/>
          <w:lang w:val="ru-RU" w:eastAsia="ru-RU" w:bidi="ar-SA"/>
        </w:rPr>
      </w:pPr>
      <w:r>
        <w:rPr>
          <w:lang w:val="ru-RU" w:eastAsia="ru-RU" w:bidi="ar-SA"/>
        </w:rPr>
        <w:lastRenderedPageBreak/>
        <w:t xml:space="preserve">4. </w:t>
      </w:r>
      <w:proofErr w:type="spellStart"/>
      <w:r w:rsidR="00C0661A" w:rsidRPr="00C0661A">
        <w:rPr>
          <w:lang w:val="ru-RU" w:eastAsia="ru-RU" w:bidi="ar-SA"/>
        </w:rPr>
        <w:t>Інформація</w:t>
      </w:r>
      <w:proofErr w:type="spellEnd"/>
      <w:r w:rsidR="00C0661A" w:rsidRPr="00C0661A">
        <w:rPr>
          <w:lang w:val="ru-RU" w:eastAsia="ru-RU" w:bidi="ar-SA"/>
        </w:rPr>
        <w:t xml:space="preserve"> про </w:t>
      </w:r>
      <w:proofErr w:type="spellStart"/>
      <w:r w:rsidR="00C0661A" w:rsidRPr="00C0661A">
        <w:rPr>
          <w:lang w:val="ru-RU" w:eastAsia="ru-RU" w:bidi="ar-SA"/>
        </w:rPr>
        <w:t>результати</w:t>
      </w:r>
      <w:proofErr w:type="spellEnd"/>
      <w:r w:rsidR="00C0661A" w:rsidRPr="00C0661A">
        <w:rPr>
          <w:lang w:val="ru-RU" w:eastAsia="ru-RU" w:bidi="ar-SA"/>
        </w:rPr>
        <w:t xml:space="preserve"> конкурсу </w:t>
      </w:r>
      <w:r w:rsidRPr="007D5351">
        <w:rPr>
          <w:lang w:eastAsia="ru-RU"/>
        </w:rPr>
        <w:t>оприлюднюється на офіційному сайті</w:t>
      </w:r>
      <w:r>
        <w:rPr>
          <w:lang w:val="ru-RU" w:eastAsia="ru-RU" w:bidi="ar-SA"/>
        </w:rPr>
        <w:t xml:space="preserve"> Іркліївської</w:t>
      </w:r>
      <w:r w:rsidR="00C0661A" w:rsidRPr="00C0661A">
        <w:rPr>
          <w:lang w:val="ru-RU" w:eastAsia="ru-RU" w:bidi="ar-SA"/>
        </w:rPr>
        <w:t xml:space="preserve"> </w:t>
      </w:r>
      <w:proofErr w:type="spellStart"/>
      <w:r w:rsidR="00C0661A" w:rsidRPr="00C0661A">
        <w:rPr>
          <w:lang w:val="ru-RU" w:eastAsia="ru-RU" w:bidi="ar-SA"/>
        </w:rPr>
        <w:t>сільської</w:t>
      </w:r>
      <w:proofErr w:type="spellEnd"/>
      <w:r w:rsidR="00C0661A" w:rsidRPr="00C0661A">
        <w:rPr>
          <w:lang w:val="ru-RU" w:eastAsia="ru-RU" w:bidi="ar-SA"/>
        </w:rPr>
        <w:t xml:space="preserve"> ради </w:t>
      </w:r>
      <w:r w:rsidRPr="007D5351">
        <w:rPr>
          <w:lang w:eastAsia="ru-RU"/>
        </w:rPr>
        <w:t>та в одному з друкованих засобів масової інформації району</w:t>
      </w:r>
      <w:r>
        <w:rPr>
          <w:lang w:val="ru-RU" w:eastAsia="ru-RU" w:bidi="ar-SA"/>
        </w:rPr>
        <w:t>.</w:t>
      </w:r>
    </w:p>
    <w:p w:rsidR="00C0661A" w:rsidRPr="00C0661A" w:rsidRDefault="00C0661A" w:rsidP="00757AE9">
      <w:pPr>
        <w:ind w:firstLine="708"/>
        <w:rPr>
          <w:lang w:val="ru-RU" w:eastAsia="ru-RU"/>
        </w:rPr>
      </w:pPr>
    </w:p>
    <w:p w:rsidR="00757AE9" w:rsidRPr="007D5351" w:rsidRDefault="00321CF0" w:rsidP="00983127">
      <w:pPr>
        <w:tabs>
          <w:tab w:val="left" w:pos="3675"/>
        </w:tabs>
        <w:rPr>
          <w:lang w:eastAsia="ru-RU"/>
        </w:rPr>
      </w:pPr>
      <w:r>
        <w:rPr>
          <w:lang w:eastAsia="ru-RU"/>
        </w:rPr>
        <w:t>Секретар сільської ради</w:t>
      </w:r>
      <w:r w:rsidR="00757AE9" w:rsidRPr="007D5351">
        <w:rPr>
          <w:lang w:eastAsia="ru-RU"/>
        </w:rPr>
        <w:t xml:space="preserve"> </w:t>
      </w:r>
      <w:r>
        <w:rPr>
          <w:lang w:eastAsia="ru-RU"/>
        </w:rPr>
        <w:t xml:space="preserve">                                                            Антоніна КУЛИК</w:t>
      </w:r>
    </w:p>
    <w:p w:rsidR="00757AE9" w:rsidRPr="007D5351" w:rsidRDefault="00757AE9" w:rsidP="00757AE9">
      <w:pPr>
        <w:rPr>
          <w:lang w:eastAsia="ru-RU"/>
        </w:rPr>
      </w:pPr>
      <w:r w:rsidRPr="007D5351">
        <w:rPr>
          <w:lang w:eastAsia="ru-RU"/>
        </w:rPr>
        <w:br/>
      </w:r>
    </w:p>
    <w:tbl>
      <w:tblPr>
        <w:tblW w:w="3056" w:type="dxa"/>
        <w:tblCellSpacing w:w="15" w:type="dxa"/>
        <w:tblInd w:w="552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6"/>
      </w:tblGrid>
      <w:tr w:rsidR="00757AE9" w:rsidRPr="007D5351" w:rsidTr="00B279C3">
        <w:trPr>
          <w:trHeight w:val="791"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42764" w:rsidRDefault="00942764" w:rsidP="004A2E1E">
            <w:pPr>
              <w:rPr>
                <w:lang w:eastAsia="ru-RU"/>
              </w:rPr>
            </w:pPr>
          </w:p>
          <w:p w:rsidR="00942764" w:rsidRDefault="00942764" w:rsidP="004A2E1E">
            <w:pPr>
              <w:rPr>
                <w:lang w:eastAsia="ru-RU"/>
              </w:rPr>
            </w:pPr>
          </w:p>
          <w:p w:rsidR="00942764" w:rsidRDefault="00942764" w:rsidP="004A2E1E">
            <w:pPr>
              <w:rPr>
                <w:lang w:eastAsia="ru-RU"/>
              </w:rPr>
            </w:pPr>
          </w:p>
          <w:p w:rsidR="00942764" w:rsidRDefault="00942764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647E35" w:rsidRDefault="00647E35" w:rsidP="004A2E1E">
            <w:pPr>
              <w:rPr>
                <w:lang w:eastAsia="ru-RU"/>
              </w:rPr>
            </w:pPr>
          </w:p>
          <w:p w:rsidR="00B279C3" w:rsidRDefault="00B279C3" w:rsidP="004A2E1E">
            <w:pPr>
              <w:rPr>
                <w:lang w:eastAsia="ru-RU"/>
              </w:rPr>
            </w:pPr>
          </w:p>
          <w:p w:rsidR="00B279C3" w:rsidRDefault="00B279C3" w:rsidP="004A2E1E">
            <w:pPr>
              <w:rPr>
                <w:lang w:eastAsia="ru-RU"/>
              </w:rPr>
            </w:pPr>
          </w:p>
          <w:p w:rsidR="00757AE9" w:rsidRPr="007D5351" w:rsidRDefault="00757AE9" w:rsidP="00B279C3">
            <w:pPr>
              <w:rPr>
                <w:lang w:eastAsia="ru-RU"/>
              </w:rPr>
            </w:pPr>
            <w:r w:rsidRPr="007D5351">
              <w:rPr>
                <w:lang w:eastAsia="ru-RU"/>
              </w:rPr>
              <w:lastRenderedPageBreak/>
              <w:t xml:space="preserve">Додаток 1 до Положення </w:t>
            </w:r>
          </w:p>
        </w:tc>
      </w:tr>
    </w:tbl>
    <w:p w:rsidR="00757AE9" w:rsidRPr="007D5351" w:rsidRDefault="00C00523" w:rsidP="00C00523">
      <w:pPr>
        <w:tabs>
          <w:tab w:val="left" w:pos="6120"/>
        </w:tabs>
        <w:rPr>
          <w:lang w:eastAsia="ru-RU"/>
        </w:rPr>
      </w:pPr>
      <w:r w:rsidRPr="007D5351">
        <w:rPr>
          <w:lang w:eastAsia="ru-RU"/>
        </w:rPr>
        <w:lastRenderedPageBreak/>
        <w:tab/>
      </w:r>
    </w:p>
    <w:p w:rsidR="00C00523" w:rsidRPr="007D5351" w:rsidRDefault="00C00523" w:rsidP="00C00523">
      <w:pPr>
        <w:ind w:left="4536"/>
        <w:rPr>
          <w:b/>
          <w:bCs/>
          <w:lang w:eastAsia="ru-RU"/>
        </w:rPr>
      </w:pPr>
      <w:r w:rsidRPr="007D5351">
        <w:rPr>
          <w:b/>
          <w:bCs/>
          <w:lang w:eastAsia="ru-RU"/>
        </w:rPr>
        <w:t xml:space="preserve">Сільському голові Іркліївської сільської ради </w:t>
      </w:r>
    </w:p>
    <w:p w:rsidR="00757AE9" w:rsidRPr="007D5351" w:rsidRDefault="00C00523" w:rsidP="00C00523">
      <w:pPr>
        <w:ind w:left="4536"/>
        <w:rPr>
          <w:lang w:eastAsia="ru-RU"/>
        </w:rPr>
      </w:pPr>
      <w:r w:rsidRPr="007D5351">
        <w:rPr>
          <w:b/>
          <w:bCs/>
          <w:lang w:eastAsia="ru-RU"/>
        </w:rPr>
        <w:t>Анатолію ПИСАРЕНКУ</w:t>
      </w:r>
      <w:r w:rsidR="00757AE9" w:rsidRPr="007D5351">
        <w:rPr>
          <w:lang w:eastAsia="ru-RU"/>
        </w:rPr>
        <w:t xml:space="preserve"> </w:t>
      </w:r>
    </w:p>
    <w:p w:rsidR="00757AE9" w:rsidRPr="007D5351" w:rsidRDefault="00757AE9" w:rsidP="00757AE9">
      <w:pPr>
        <w:rPr>
          <w:lang w:eastAsia="ru-RU"/>
        </w:rPr>
      </w:pPr>
      <w:r w:rsidRPr="007D5351">
        <w:rPr>
          <w:lang w:eastAsia="ru-RU"/>
        </w:rPr>
        <w:t xml:space="preserve">                                                            </w:t>
      </w:r>
    </w:p>
    <w:p w:rsidR="00757AE9" w:rsidRDefault="00757AE9" w:rsidP="001864DD">
      <w:pPr>
        <w:spacing w:before="0" w:beforeAutospacing="0" w:after="0" w:afterAutospacing="0"/>
        <w:jc w:val="center"/>
        <w:rPr>
          <w:lang w:eastAsia="ru-RU"/>
        </w:rPr>
      </w:pPr>
      <w:r w:rsidRPr="007D5351">
        <w:rPr>
          <w:b/>
          <w:bCs/>
          <w:lang w:eastAsia="ru-RU"/>
        </w:rPr>
        <w:t>З А Я В А</w:t>
      </w:r>
      <w:r w:rsidRPr="007D5351">
        <w:rPr>
          <w:lang w:eastAsia="ru-RU"/>
        </w:rPr>
        <w:t xml:space="preserve"> </w:t>
      </w:r>
    </w:p>
    <w:p w:rsidR="00942764" w:rsidRDefault="00942764" w:rsidP="001864DD">
      <w:pPr>
        <w:spacing w:before="0" w:beforeAutospacing="0" w:after="0" w:afterAutospacing="0"/>
        <w:jc w:val="center"/>
        <w:rPr>
          <w:sz w:val="24"/>
          <w:szCs w:val="24"/>
          <w:lang w:val="ru-RU" w:eastAsia="ru-RU" w:bidi="ar-SA"/>
        </w:rPr>
      </w:pPr>
      <w:r w:rsidRPr="00942764">
        <w:rPr>
          <w:color w:val="000000"/>
          <w:lang w:val="ru-RU" w:eastAsia="ru-RU" w:bidi="ar-SA"/>
        </w:rPr>
        <w:t xml:space="preserve">про участь у </w:t>
      </w:r>
      <w:proofErr w:type="spellStart"/>
      <w:r w:rsidRPr="00942764">
        <w:rPr>
          <w:color w:val="000000"/>
          <w:lang w:val="ru-RU" w:eastAsia="ru-RU" w:bidi="ar-SA"/>
        </w:rPr>
        <w:t>конкурсі</w:t>
      </w:r>
      <w:proofErr w:type="spellEnd"/>
      <w:r w:rsidRPr="00942764">
        <w:rPr>
          <w:color w:val="000000"/>
          <w:lang w:val="ru-RU" w:eastAsia="ru-RU" w:bidi="ar-SA"/>
        </w:rPr>
        <w:t xml:space="preserve"> з </w:t>
      </w:r>
      <w:proofErr w:type="spellStart"/>
      <w:r w:rsidRPr="00942764">
        <w:rPr>
          <w:color w:val="000000"/>
          <w:lang w:val="ru-RU" w:eastAsia="ru-RU" w:bidi="ar-SA"/>
        </w:rPr>
        <w:t>відбору</w:t>
      </w:r>
      <w:proofErr w:type="spellEnd"/>
      <w:r w:rsidRPr="00942764">
        <w:rPr>
          <w:color w:val="000000"/>
          <w:lang w:val="ru-RU" w:eastAsia="ru-RU" w:bidi="ar-SA"/>
        </w:rPr>
        <w:t xml:space="preserve"> </w:t>
      </w:r>
      <w:proofErr w:type="spellStart"/>
      <w:r w:rsidRPr="00942764">
        <w:rPr>
          <w:color w:val="000000"/>
          <w:lang w:val="ru-RU" w:eastAsia="ru-RU" w:bidi="ar-SA"/>
        </w:rPr>
        <w:t>суб’єктів</w:t>
      </w:r>
      <w:proofErr w:type="spellEnd"/>
      <w:r w:rsidRPr="00942764">
        <w:rPr>
          <w:color w:val="000000"/>
          <w:lang w:val="ru-RU" w:eastAsia="ru-RU" w:bidi="ar-SA"/>
        </w:rPr>
        <w:t xml:space="preserve"> </w:t>
      </w:r>
      <w:proofErr w:type="spellStart"/>
      <w:r w:rsidRPr="00942764">
        <w:rPr>
          <w:color w:val="000000"/>
          <w:lang w:val="ru-RU" w:eastAsia="ru-RU" w:bidi="ar-SA"/>
        </w:rPr>
        <w:t>оціночної</w:t>
      </w:r>
      <w:proofErr w:type="spellEnd"/>
      <w:r w:rsidRPr="00942764">
        <w:rPr>
          <w:color w:val="000000"/>
          <w:lang w:val="ru-RU" w:eastAsia="ru-RU" w:bidi="ar-SA"/>
        </w:rPr>
        <w:t xml:space="preserve"> </w:t>
      </w:r>
      <w:proofErr w:type="spellStart"/>
      <w:r w:rsidRPr="00942764">
        <w:rPr>
          <w:color w:val="000000"/>
          <w:lang w:val="ru-RU" w:eastAsia="ru-RU" w:bidi="ar-SA"/>
        </w:rPr>
        <w:t>діяльності</w:t>
      </w:r>
      <w:proofErr w:type="spellEnd"/>
      <w:r w:rsidRPr="00942764">
        <w:rPr>
          <w:color w:val="000000"/>
          <w:lang w:val="ru-RU" w:eastAsia="ru-RU" w:bidi="ar-SA"/>
        </w:rPr>
        <w:t> </w:t>
      </w:r>
      <w:r w:rsidRPr="00942764">
        <w:rPr>
          <w:sz w:val="24"/>
          <w:szCs w:val="24"/>
          <w:lang w:val="ru-RU" w:eastAsia="ru-RU" w:bidi="ar-SA"/>
        </w:rPr>
        <w:t xml:space="preserve"> </w:t>
      </w:r>
    </w:p>
    <w:p w:rsidR="001864DD" w:rsidRPr="00942764" w:rsidRDefault="001864DD" w:rsidP="001864DD">
      <w:pPr>
        <w:spacing w:before="0" w:beforeAutospacing="0" w:after="0" w:afterAutospacing="0"/>
        <w:jc w:val="center"/>
        <w:rPr>
          <w:sz w:val="24"/>
          <w:szCs w:val="24"/>
          <w:lang w:val="ru-RU" w:eastAsia="ru-RU" w:bidi="ar-SA"/>
        </w:rPr>
      </w:pPr>
    </w:p>
    <w:p w:rsidR="00647E35" w:rsidRDefault="00942764" w:rsidP="00647E35">
      <w:pPr>
        <w:spacing w:before="0" w:beforeAutospacing="0" w:after="0" w:afterAutospacing="0"/>
        <w:jc w:val="center"/>
        <w:rPr>
          <w:color w:val="000000"/>
        </w:rPr>
      </w:pPr>
      <w:proofErr w:type="spellStart"/>
      <w:r w:rsidRPr="00647E35">
        <w:rPr>
          <w:color w:val="000000"/>
          <w:lang w:val="ru-RU" w:eastAsia="ru-RU" w:bidi="ar-SA"/>
        </w:rPr>
        <w:t>Заявник</w:t>
      </w:r>
      <w:proofErr w:type="spellEnd"/>
      <w:r w:rsidR="006A3819" w:rsidRPr="00647E35">
        <w:rPr>
          <w:color w:val="000000"/>
          <w:lang w:val="ru-RU" w:eastAsia="ru-RU" w:bidi="ar-SA"/>
        </w:rPr>
        <w:t xml:space="preserve"> </w:t>
      </w:r>
      <w:r w:rsidRPr="00647E35">
        <w:rPr>
          <w:color w:val="000000"/>
          <w:lang w:val="ru-RU" w:eastAsia="ru-RU" w:bidi="ar-SA"/>
        </w:rPr>
        <w:t>______________________________________________________</w:t>
      </w:r>
      <w:r w:rsidR="00647E35" w:rsidRPr="00647E35">
        <w:rPr>
          <w:color w:val="000000"/>
          <w:lang w:val="ru-RU" w:eastAsia="ru-RU" w:bidi="ar-SA"/>
        </w:rPr>
        <w:t>__</w:t>
      </w:r>
      <w:r w:rsidRPr="00647E35">
        <w:rPr>
          <w:color w:val="000000"/>
          <w:lang w:val="ru-RU" w:eastAsia="ru-RU" w:bidi="ar-SA"/>
        </w:rPr>
        <w:t>__</w:t>
      </w:r>
      <w:r w:rsidR="00647E35">
        <w:rPr>
          <w:color w:val="000000"/>
          <w:lang w:val="ru-RU" w:eastAsia="ru-RU" w:bidi="ar-SA"/>
        </w:rPr>
        <w:t xml:space="preserve"> </w:t>
      </w:r>
      <w:r w:rsidR="00647E35" w:rsidRPr="00647E35">
        <w:rPr>
          <w:color w:val="000000"/>
          <w:vertAlign w:val="superscript"/>
          <w:lang w:val="ru-RU" w:eastAsia="ru-RU" w:bidi="ar-SA"/>
        </w:rPr>
        <w:t>(</w:t>
      </w:r>
      <w:proofErr w:type="spellStart"/>
      <w:r w:rsidR="00647E35" w:rsidRPr="00647E35">
        <w:rPr>
          <w:color w:val="000000"/>
          <w:vertAlign w:val="superscript"/>
          <w:lang w:val="ru-RU" w:eastAsia="ru-RU" w:bidi="ar-SA"/>
        </w:rPr>
        <w:t>назва</w:t>
      </w:r>
      <w:proofErr w:type="spellEnd"/>
      <w:r w:rsidR="00647E35" w:rsidRPr="00647E35">
        <w:rPr>
          <w:color w:val="000000"/>
          <w:vertAlign w:val="superscript"/>
          <w:lang w:val="ru-RU" w:eastAsia="ru-RU" w:bidi="ar-SA"/>
        </w:rPr>
        <w:t xml:space="preserve"> </w:t>
      </w:r>
      <w:proofErr w:type="spellStart"/>
      <w:r w:rsidR="00647E35" w:rsidRPr="00647E35">
        <w:rPr>
          <w:color w:val="000000"/>
          <w:vertAlign w:val="superscript"/>
          <w:lang w:val="ru-RU" w:eastAsia="ru-RU" w:bidi="ar-SA"/>
        </w:rPr>
        <w:t>заявника</w:t>
      </w:r>
      <w:proofErr w:type="spellEnd"/>
      <w:r w:rsidR="00647E35" w:rsidRPr="00647E35">
        <w:rPr>
          <w:color w:val="000000"/>
          <w:vertAlign w:val="superscript"/>
          <w:lang w:val="ru-RU" w:eastAsia="ru-RU" w:bidi="ar-SA"/>
        </w:rPr>
        <w:t>)</w:t>
      </w:r>
    </w:p>
    <w:p w:rsidR="00942764" w:rsidRPr="00942764" w:rsidRDefault="00942764" w:rsidP="00647E35">
      <w:pPr>
        <w:pStyle w:val="qowt-stl-22"/>
        <w:spacing w:before="0" w:beforeAutospacing="0" w:after="0" w:afterAutospacing="0"/>
        <w:rPr>
          <w:sz w:val="28"/>
          <w:szCs w:val="28"/>
        </w:rPr>
      </w:pPr>
      <w:r w:rsidRPr="00942764">
        <w:rPr>
          <w:sz w:val="28"/>
          <w:szCs w:val="28"/>
        </w:rPr>
        <w:t xml:space="preserve"> </w:t>
      </w:r>
      <w:proofErr w:type="spellStart"/>
      <w:r w:rsidR="00647E35" w:rsidRPr="00647E35">
        <w:rPr>
          <w:bCs/>
          <w:sz w:val="28"/>
          <w:szCs w:val="28"/>
        </w:rPr>
        <w:t>Сертифікат</w:t>
      </w:r>
      <w:proofErr w:type="spellEnd"/>
      <w:r w:rsidR="00647E35" w:rsidRPr="00647E35">
        <w:rPr>
          <w:bCs/>
          <w:sz w:val="28"/>
          <w:szCs w:val="28"/>
        </w:rPr>
        <w:t xml:space="preserve"> </w:t>
      </w:r>
      <w:proofErr w:type="spellStart"/>
      <w:r w:rsidR="00647E35" w:rsidRPr="00647E35">
        <w:rPr>
          <w:bCs/>
          <w:sz w:val="28"/>
          <w:szCs w:val="28"/>
        </w:rPr>
        <w:t>суб’єкта</w:t>
      </w:r>
      <w:proofErr w:type="spellEnd"/>
      <w:r w:rsidR="00647E35" w:rsidRPr="00647E35">
        <w:rPr>
          <w:bCs/>
          <w:sz w:val="28"/>
          <w:szCs w:val="28"/>
        </w:rPr>
        <w:t xml:space="preserve"> </w:t>
      </w:r>
      <w:proofErr w:type="spellStart"/>
      <w:r w:rsidR="00647E35" w:rsidRPr="00647E35">
        <w:rPr>
          <w:bCs/>
          <w:sz w:val="28"/>
          <w:szCs w:val="28"/>
        </w:rPr>
        <w:t>оціночної</w:t>
      </w:r>
      <w:proofErr w:type="spellEnd"/>
      <w:r w:rsidR="00647E35" w:rsidRPr="00647E35">
        <w:rPr>
          <w:bCs/>
          <w:sz w:val="28"/>
          <w:szCs w:val="28"/>
        </w:rPr>
        <w:t xml:space="preserve"> </w:t>
      </w:r>
      <w:proofErr w:type="spellStart"/>
      <w:r w:rsidR="00647E35" w:rsidRPr="00647E35">
        <w:rPr>
          <w:bCs/>
          <w:sz w:val="28"/>
          <w:szCs w:val="28"/>
        </w:rPr>
        <w:t>діяльності</w:t>
      </w:r>
      <w:proofErr w:type="spellEnd"/>
      <w:r w:rsidR="00647E35" w:rsidRPr="00647E35">
        <w:rPr>
          <w:bCs/>
          <w:sz w:val="28"/>
          <w:szCs w:val="28"/>
        </w:rPr>
        <w:t xml:space="preserve"> </w:t>
      </w:r>
      <w:proofErr w:type="spellStart"/>
      <w:r w:rsidR="00647E35" w:rsidRPr="00647E35">
        <w:rPr>
          <w:bCs/>
          <w:sz w:val="28"/>
          <w:szCs w:val="28"/>
        </w:rPr>
        <w:t>від</w:t>
      </w:r>
      <w:proofErr w:type="spellEnd"/>
      <w:r w:rsidR="00647E35">
        <w:rPr>
          <w:bCs/>
          <w:sz w:val="28"/>
          <w:szCs w:val="28"/>
          <w:lang w:val="uk-UA"/>
        </w:rPr>
        <w:t xml:space="preserve"> ________________</w:t>
      </w:r>
      <w:r w:rsidR="00647E35" w:rsidRPr="00647E35">
        <w:rPr>
          <w:sz w:val="28"/>
          <w:szCs w:val="28"/>
        </w:rPr>
        <w:t>№</w:t>
      </w:r>
      <w:r w:rsidR="00647E35">
        <w:rPr>
          <w:sz w:val="28"/>
          <w:szCs w:val="28"/>
          <w:lang w:val="uk-UA"/>
        </w:rPr>
        <w:t>_________</w:t>
      </w:r>
    </w:p>
    <w:p w:rsidR="006A3819" w:rsidRPr="00942764" w:rsidRDefault="00942764" w:rsidP="006A3819">
      <w:pPr>
        <w:spacing w:before="0" w:beforeAutospacing="0" w:after="0" w:afterAutospacing="0"/>
        <w:jc w:val="center"/>
        <w:rPr>
          <w:vertAlign w:val="superscript"/>
          <w:lang w:val="ru-RU" w:eastAsia="ru-RU" w:bidi="ar-SA"/>
        </w:rPr>
      </w:pPr>
      <w:proofErr w:type="spellStart"/>
      <w:proofErr w:type="gramStart"/>
      <w:r w:rsidRPr="00647E35">
        <w:rPr>
          <w:color w:val="000000"/>
          <w:lang w:val="ru-RU" w:eastAsia="ru-RU" w:bidi="ar-SA"/>
        </w:rPr>
        <w:t>Керівник</w:t>
      </w:r>
      <w:proofErr w:type="spellEnd"/>
      <w:r w:rsidRPr="00647E35">
        <w:rPr>
          <w:color w:val="000000"/>
          <w:lang w:val="ru-RU" w:eastAsia="ru-RU" w:bidi="ar-SA"/>
        </w:rPr>
        <w:t xml:space="preserve"> </w:t>
      </w:r>
      <w:r w:rsidR="006A3819" w:rsidRPr="00647E35">
        <w:rPr>
          <w:color w:val="000000"/>
          <w:lang w:val="ru-RU" w:eastAsia="ru-RU" w:bidi="ar-SA"/>
        </w:rPr>
        <w:t xml:space="preserve"> </w:t>
      </w:r>
      <w:r w:rsidRPr="00647E35">
        <w:rPr>
          <w:color w:val="000000"/>
          <w:lang w:val="ru-RU" w:eastAsia="ru-RU" w:bidi="ar-SA"/>
        </w:rPr>
        <w:t>_</w:t>
      </w:r>
      <w:proofErr w:type="gramEnd"/>
      <w:r w:rsidRPr="00647E35">
        <w:rPr>
          <w:color w:val="000000"/>
          <w:lang w:val="ru-RU" w:eastAsia="ru-RU" w:bidi="ar-SA"/>
        </w:rPr>
        <w:t>_</w:t>
      </w:r>
      <w:r w:rsidR="006A3819" w:rsidRPr="00647E35">
        <w:rPr>
          <w:color w:val="000000"/>
          <w:lang w:val="ru-RU" w:eastAsia="ru-RU" w:bidi="ar-SA"/>
        </w:rPr>
        <w:t>__</w:t>
      </w:r>
      <w:r w:rsidRPr="00647E35">
        <w:rPr>
          <w:color w:val="000000"/>
          <w:lang w:val="ru-RU" w:eastAsia="ru-RU" w:bidi="ar-SA"/>
        </w:rPr>
        <w:t>_____________________________________________________</w:t>
      </w:r>
      <w:r w:rsidR="006A3819" w:rsidRPr="00647E35">
        <w:rPr>
          <w:color w:val="000000"/>
          <w:lang w:val="ru-RU" w:eastAsia="ru-RU" w:bidi="ar-SA"/>
        </w:rPr>
        <w:t xml:space="preserve">, </w:t>
      </w:r>
      <w:r w:rsidR="006A3819" w:rsidRPr="00647E35">
        <w:rPr>
          <w:color w:val="000000"/>
          <w:vertAlign w:val="superscript"/>
          <w:lang w:val="ru-RU" w:eastAsia="ru-RU" w:bidi="ar-SA"/>
        </w:rPr>
        <w:t xml:space="preserve"> (П.І.Б., посада)</w:t>
      </w:r>
    </w:p>
    <w:p w:rsidR="00942764" w:rsidRPr="00942764" w:rsidRDefault="006A3819" w:rsidP="00647E35">
      <w:pPr>
        <w:spacing w:before="0" w:beforeAutospacing="0" w:after="0" w:afterAutospacing="0"/>
        <w:jc w:val="center"/>
        <w:rPr>
          <w:vertAlign w:val="superscript"/>
          <w:lang w:val="ru-RU" w:eastAsia="ru-RU" w:bidi="ar-SA"/>
        </w:rPr>
      </w:pPr>
      <w:proofErr w:type="spellStart"/>
      <w:r w:rsidRPr="00647E35">
        <w:rPr>
          <w:color w:val="000000"/>
          <w:lang w:val="ru-RU" w:eastAsia="ru-RU" w:bidi="ar-SA"/>
        </w:rPr>
        <w:t>який</w:t>
      </w:r>
      <w:proofErr w:type="spellEnd"/>
      <w:r w:rsidRPr="00647E35">
        <w:rPr>
          <w:color w:val="000000"/>
          <w:lang w:val="ru-RU" w:eastAsia="ru-RU" w:bidi="ar-SA"/>
        </w:rPr>
        <w:t xml:space="preserve"> </w:t>
      </w:r>
      <w:proofErr w:type="spellStart"/>
      <w:r w:rsidRPr="00647E35">
        <w:rPr>
          <w:color w:val="000000"/>
          <w:lang w:val="ru-RU" w:eastAsia="ru-RU" w:bidi="ar-SA"/>
        </w:rPr>
        <w:t>діє</w:t>
      </w:r>
      <w:proofErr w:type="spellEnd"/>
      <w:r w:rsidRPr="00647E35">
        <w:rPr>
          <w:color w:val="000000"/>
          <w:lang w:val="ru-RU" w:eastAsia="ru-RU" w:bidi="ar-SA"/>
        </w:rPr>
        <w:t xml:space="preserve"> на </w:t>
      </w:r>
      <w:proofErr w:type="spellStart"/>
      <w:r w:rsidRPr="00647E35">
        <w:rPr>
          <w:color w:val="000000"/>
          <w:lang w:val="ru-RU" w:eastAsia="ru-RU" w:bidi="ar-SA"/>
        </w:rPr>
        <w:t>підставі</w:t>
      </w:r>
      <w:proofErr w:type="spellEnd"/>
      <w:r w:rsidRPr="00647E35">
        <w:rPr>
          <w:color w:val="000000"/>
          <w:lang w:val="ru-RU" w:eastAsia="ru-RU" w:bidi="ar-SA"/>
        </w:rPr>
        <w:t xml:space="preserve"> _________________________________________________ </w:t>
      </w:r>
      <w:r w:rsidRPr="00647E35">
        <w:t>(</w:t>
      </w:r>
      <w:r w:rsidRPr="00647E35">
        <w:rPr>
          <w:vertAlign w:val="superscript"/>
        </w:rPr>
        <w:t>назва установчого документа або виписка з Єдиного державного реєстру юридичних</w:t>
      </w:r>
      <w:r w:rsidR="00942764" w:rsidRPr="00942764">
        <w:rPr>
          <w:vertAlign w:val="superscript"/>
          <w:lang w:val="ru-RU" w:eastAsia="ru-RU" w:bidi="ar-SA"/>
        </w:rPr>
        <w:t xml:space="preserve"> </w:t>
      </w:r>
      <w:r w:rsidRPr="00647E35">
        <w:rPr>
          <w:bCs/>
          <w:vertAlign w:val="superscript"/>
        </w:rPr>
        <w:t>осіб та фізичних осіб –</w:t>
      </w:r>
      <w:r w:rsidRPr="00647E35">
        <w:rPr>
          <w:vertAlign w:val="superscript"/>
        </w:rPr>
        <w:t xml:space="preserve"> </w:t>
      </w:r>
      <w:r w:rsidRPr="00647E35">
        <w:rPr>
          <w:bCs/>
          <w:vertAlign w:val="superscript"/>
        </w:rPr>
        <w:t>підприємців та громадських формувань – для фізичних осіб – підприємців)</w:t>
      </w:r>
    </w:p>
    <w:p w:rsidR="00647E35" w:rsidRPr="00647E35" w:rsidRDefault="00647E35" w:rsidP="00647E35">
      <w:pPr>
        <w:pStyle w:val="qowt-stl-2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47E35">
        <w:rPr>
          <w:bCs/>
          <w:sz w:val="28"/>
          <w:szCs w:val="28"/>
        </w:rPr>
        <w:t xml:space="preserve">Код </w:t>
      </w:r>
      <w:proofErr w:type="spellStart"/>
      <w:r w:rsidRPr="00647E35">
        <w:rPr>
          <w:bCs/>
          <w:sz w:val="28"/>
          <w:szCs w:val="28"/>
        </w:rPr>
        <w:t>заявника</w:t>
      </w:r>
      <w:proofErr w:type="spellEnd"/>
      <w:r w:rsidRPr="00647E35">
        <w:rPr>
          <w:bCs/>
          <w:sz w:val="28"/>
          <w:szCs w:val="28"/>
        </w:rPr>
        <w:t xml:space="preserve"> за ЄДРПОУ, </w:t>
      </w:r>
      <w:proofErr w:type="spellStart"/>
      <w:r w:rsidRPr="00647E35">
        <w:rPr>
          <w:bCs/>
          <w:sz w:val="28"/>
          <w:szCs w:val="28"/>
        </w:rPr>
        <w:t>реєстраційний</w:t>
      </w:r>
      <w:proofErr w:type="spellEnd"/>
      <w:r w:rsidRPr="00647E35">
        <w:rPr>
          <w:bCs/>
          <w:sz w:val="28"/>
          <w:szCs w:val="28"/>
        </w:rPr>
        <w:t xml:space="preserve"> номер </w:t>
      </w:r>
      <w:proofErr w:type="spellStart"/>
      <w:r w:rsidRPr="00647E35">
        <w:rPr>
          <w:bCs/>
          <w:sz w:val="28"/>
          <w:szCs w:val="28"/>
        </w:rPr>
        <w:t>облікової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картки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платника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податків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або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серія</w:t>
      </w:r>
      <w:proofErr w:type="spellEnd"/>
      <w:r w:rsidRPr="00647E35">
        <w:rPr>
          <w:bCs/>
          <w:sz w:val="28"/>
          <w:szCs w:val="28"/>
        </w:rPr>
        <w:t xml:space="preserve"> та номер паспорта (для </w:t>
      </w:r>
      <w:proofErr w:type="spellStart"/>
      <w:r w:rsidRPr="00647E35">
        <w:rPr>
          <w:bCs/>
          <w:sz w:val="28"/>
          <w:szCs w:val="28"/>
        </w:rPr>
        <w:t>фізичних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осіб</w:t>
      </w:r>
      <w:proofErr w:type="spellEnd"/>
      <w:r w:rsidRPr="00647E35">
        <w:rPr>
          <w:bCs/>
          <w:sz w:val="28"/>
          <w:szCs w:val="28"/>
        </w:rPr>
        <w:t xml:space="preserve">, </w:t>
      </w:r>
      <w:proofErr w:type="spellStart"/>
      <w:r w:rsidRPr="00647E35">
        <w:rPr>
          <w:bCs/>
          <w:sz w:val="28"/>
          <w:szCs w:val="28"/>
        </w:rPr>
        <w:t>які</w:t>
      </w:r>
      <w:proofErr w:type="spellEnd"/>
      <w:r w:rsidRPr="00647E35">
        <w:rPr>
          <w:bCs/>
          <w:sz w:val="28"/>
          <w:szCs w:val="28"/>
        </w:rPr>
        <w:t xml:space="preserve"> через </w:t>
      </w:r>
      <w:proofErr w:type="spellStart"/>
      <w:r w:rsidRPr="00647E35">
        <w:rPr>
          <w:bCs/>
          <w:sz w:val="28"/>
          <w:szCs w:val="28"/>
        </w:rPr>
        <w:t>свої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релігійні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переконання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відмовляються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від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прийняття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реєстраційного</w:t>
      </w:r>
      <w:proofErr w:type="spellEnd"/>
      <w:r w:rsidRPr="00647E35">
        <w:rPr>
          <w:bCs/>
          <w:sz w:val="28"/>
          <w:szCs w:val="28"/>
        </w:rPr>
        <w:t xml:space="preserve"> номера </w:t>
      </w:r>
      <w:proofErr w:type="spellStart"/>
      <w:r w:rsidRPr="00647E35">
        <w:rPr>
          <w:bCs/>
          <w:sz w:val="28"/>
          <w:szCs w:val="28"/>
        </w:rPr>
        <w:t>облікової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картки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платника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податків</w:t>
      </w:r>
      <w:proofErr w:type="spellEnd"/>
      <w:r w:rsidRPr="00647E35">
        <w:rPr>
          <w:bCs/>
          <w:sz w:val="28"/>
          <w:szCs w:val="28"/>
        </w:rPr>
        <w:t xml:space="preserve"> та </w:t>
      </w:r>
      <w:proofErr w:type="spellStart"/>
      <w:r w:rsidRPr="00647E35">
        <w:rPr>
          <w:bCs/>
          <w:sz w:val="28"/>
          <w:szCs w:val="28"/>
        </w:rPr>
        <w:t>повідомили</w:t>
      </w:r>
      <w:proofErr w:type="spellEnd"/>
      <w:r w:rsidRPr="00647E35">
        <w:rPr>
          <w:bCs/>
          <w:sz w:val="28"/>
          <w:szCs w:val="28"/>
        </w:rPr>
        <w:t xml:space="preserve"> про </w:t>
      </w:r>
      <w:proofErr w:type="spellStart"/>
      <w:r w:rsidRPr="00647E35">
        <w:rPr>
          <w:bCs/>
          <w:sz w:val="28"/>
          <w:szCs w:val="28"/>
        </w:rPr>
        <w:t>це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відповідний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контролюючий</w:t>
      </w:r>
      <w:proofErr w:type="spellEnd"/>
      <w:r w:rsidRPr="00647E35">
        <w:rPr>
          <w:bCs/>
          <w:sz w:val="28"/>
          <w:szCs w:val="28"/>
        </w:rPr>
        <w:t xml:space="preserve"> орган і </w:t>
      </w:r>
      <w:proofErr w:type="spellStart"/>
      <w:r w:rsidRPr="00647E35">
        <w:rPr>
          <w:bCs/>
          <w:sz w:val="28"/>
          <w:szCs w:val="28"/>
        </w:rPr>
        <w:t>мають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відмітку</w:t>
      </w:r>
      <w:proofErr w:type="spellEnd"/>
      <w:r w:rsidRPr="00647E35">
        <w:rPr>
          <w:bCs/>
          <w:sz w:val="28"/>
          <w:szCs w:val="28"/>
        </w:rPr>
        <w:t xml:space="preserve"> у </w:t>
      </w:r>
      <w:proofErr w:type="spellStart"/>
      <w:r w:rsidRPr="00647E35">
        <w:rPr>
          <w:bCs/>
          <w:sz w:val="28"/>
          <w:szCs w:val="28"/>
        </w:rPr>
        <w:t>паспорті</w:t>
      </w:r>
      <w:proofErr w:type="spellEnd"/>
      <w:r w:rsidRPr="00647E35">
        <w:rPr>
          <w:bCs/>
          <w:sz w:val="28"/>
          <w:szCs w:val="28"/>
        </w:rPr>
        <w:t>)</w:t>
      </w:r>
      <w:r w:rsidRPr="00647E3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_______________________</w:t>
      </w:r>
      <w:r>
        <w:rPr>
          <w:color w:val="000000"/>
          <w:sz w:val="28"/>
          <w:szCs w:val="28"/>
          <w:lang w:val="uk-UA"/>
        </w:rPr>
        <w:t>_</w:t>
      </w:r>
    </w:p>
    <w:p w:rsidR="00647E35" w:rsidRDefault="00647E35" w:rsidP="001864DD">
      <w:pPr>
        <w:spacing w:before="0" w:beforeAutospacing="0" w:after="0" w:afterAutospacing="0"/>
        <w:jc w:val="left"/>
        <w:rPr>
          <w:color w:val="000000"/>
          <w:lang w:val="ru-RU" w:eastAsia="ru-RU" w:bidi="ar-SA"/>
        </w:rPr>
      </w:pPr>
    </w:p>
    <w:p w:rsidR="00942764" w:rsidRPr="00942764" w:rsidRDefault="00942764" w:rsidP="001864DD">
      <w:pPr>
        <w:spacing w:before="0" w:beforeAutospacing="0" w:after="0" w:afterAutospacing="0"/>
        <w:jc w:val="left"/>
        <w:rPr>
          <w:lang w:val="ru-RU" w:eastAsia="ru-RU" w:bidi="ar-SA"/>
        </w:rPr>
      </w:pPr>
      <w:proofErr w:type="spellStart"/>
      <w:r w:rsidRPr="00647E35">
        <w:rPr>
          <w:color w:val="000000"/>
          <w:lang w:val="ru-RU" w:eastAsia="ru-RU" w:bidi="ar-SA"/>
        </w:rPr>
        <w:t>Місцезнаходження</w:t>
      </w:r>
      <w:proofErr w:type="spellEnd"/>
      <w:r w:rsidRPr="00647E35">
        <w:rPr>
          <w:color w:val="000000"/>
          <w:lang w:val="ru-RU" w:eastAsia="ru-RU" w:bidi="ar-SA"/>
        </w:rPr>
        <w:t xml:space="preserve"> _____________________________________</w:t>
      </w:r>
      <w:r w:rsidR="00647E35">
        <w:rPr>
          <w:color w:val="000000"/>
          <w:lang w:val="ru-RU" w:eastAsia="ru-RU" w:bidi="ar-SA"/>
        </w:rPr>
        <w:t>___</w:t>
      </w:r>
      <w:r w:rsidRPr="00647E35">
        <w:rPr>
          <w:color w:val="000000"/>
          <w:lang w:val="ru-RU" w:eastAsia="ru-RU" w:bidi="ar-SA"/>
        </w:rPr>
        <w:t>_________</w:t>
      </w:r>
      <w:r w:rsidRPr="00942764">
        <w:rPr>
          <w:lang w:val="ru-RU" w:eastAsia="ru-RU" w:bidi="ar-SA"/>
        </w:rPr>
        <w:t xml:space="preserve"> </w:t>
      </w:r>
    </w:p>
    <w:p w:rsidR="00942764" w:rsidRDefault="001864DD" w:rsidP="001864DD">
      <w:pPr>
        <w:spacing w:before="0" w:beforeAutospacing="0" w:after="0" w:afterAutospacing="0"/>
        <w:jc w:val="center"/>
        <w:rPr>
          <w:vertAlign w:val="superscript"/>
          <w:lang w:val="ru-RU" w:eastAsia="ru-RU" w:bidi="ar-SA"/>
        </w:rPr>
      </w:pPr>
      <w:r w:rsidRPr="00647E35">
        <w:rPr>
          <w:color w:val="000000"/>
          <w:vertAlign w:val="superscript"/>
          <w:lang w:val="ru-RU" w:eastAsia="ru-RU" w:bidi="ar-SA"/>
        </w:rPr>
        <w:t xml:space="preserve"> </w:t>
      </w:r>
      <w:r w:rsidR="00942764" w:rsidRPr="00647E35">
        <w:rPr>
          <w:color w:val="000000"/>
          <w:vertAlign w:val="superscript"/>
          <w:lang w:val="ru-RU" w:eastAsia="ru-RU" w:bidi="ar-SA"/>
        </w:rPr>
        <w:t>(адреса, телефон, факс, ел. адреса)</w:t>
      </w:r>
      <w:r w:rsidR="00942764" w:rsidRPr="00942764">
        <w:rPr>
          <w:vertAlign w:val="superscript"/>
          <w:lang w:val="ru-RU" w:eastAsia="ru-RU" w:bidi="ar-SA"/>
        </w:rPr>
        <w:t xml:space="preserve"> </w:t>
      </w:r>
    </w:p>
    <w:p w:rsidR="00647E35" w:rsidRPr="00942764" w:rsidRDefault="00647E35" w:rsidP="001864DD">
      <w:pPr>
        <w:spacing w:before="0" w:beforeAutospacing="0" w:after="0" w:afterAutospacing="0"/>
        <w:jc w:val="center"/>
        <w:rPr>
          <w:vertAlign w:val="superscript"/>
          <w:lang w:val="ru-RU" w:eastAsia="ru-RU" w:bidi="ar-SA"/>
        </w:rPr>
      </w:pPr>
      <w:r>
        <w:rPr>
          <w:vertAlign w:val="superscript"/>
          <w:lang w:val="ru-RU" w:eastAsia="ru-RU" w:bidi="ar-SA"/>
        </w:rPr>
        <w:t>_______________________________________________________________________________________________________</w:t>
      </w:r>
    </w:p>
    <w:p w:rsidR="00647E35" w:rsidRDefault="00647E35" w:rsidP="00647E35">
      <w:pPr>
        <w:pStyle w:val="x-scope"/>
        <w:rPr>
          <w:bCs/>
          <w:sz w:val="28"/>
          <w:szCs w:val="28"/>
        </w:rPr>
      </w:pPr>
      <w:r w:rsidRPr="00647E35">
        <w:rPr>
          <w:bCs/>
          <w:sz w:val="28"/>
          <w:szCs w:val="28"/>
        </w:rPr>
        <w:t xml:space="preserve">Просимо </w:t>
      </w:r>
      <w:proofErr w:type="spellStart"/>
      <w:r w:rsidRPr="00647E35">
        <w:rPr>
          <w:bCs/>
          <w:sz w:val="28"/>
          <w:szCs w:val="28"/>
        </w:rPr>
        <w:t>дозволити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взяти</w:t>
      </w:r>
      <w:proofErr w:type="spellEnd"/>
      <w:r w:rsidRPr="00647E35">
        <w:rPr>
          <w:bCs/>
          <w:sz w:val="28"/>
          <w:szCs w:val="28"/>
        </w:rPr>
        <w:t xml:space="preserve"> участь у </w:t>
      </w:r>
      <w:proofErr w:type="spellStart"/>
      <w:r w:rsidRPr="00647E35">
        <w:rPr>
          <w:bCs/>
          <w:sz w:val="28"/>
          <w:szCs w:val="28"/>
        </w:rPr>
        <w:t>конкурсі</w:t>
      </w:r>
      <w:proofErr w:type="spellEnd"/>
      <w:r w:rsidRPr="00647E35">
        <w:rPr>
          <w:bCs/>
          <w:sz w:val="28"/>
          <w:szCs w:val="28"/>
        </w:rPr>
        <w:t xml:space="preserve"> з </w:t>
      </w:r>
      <w:proofErr w:type="spellStart"/>
      <w:r w:rsidRPr="00647E35">
        <w:rPr>
          <w:bCs/>
          <w:sz w:val="28"/>
          <w:szCs w:val="28"/>
        </w:rPr>
        <w:t>відбору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суб'єктів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оціночної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діяльності</w:t>
      </w:r>
      <w:proofErr w:type="spellEnd"/>
      <w:r w:rsidRPr="00647E35">
        <w:rPr>
          <w:bCs/>
          <w:sz w:val="28"/>
          <w:szCs w:val="28"/>
        </w:rPr>
        <w:t xml:space="preserve"> для </w:t>
      </w:r>
      <w:proofErr w:type="spellStart"/>
      <w:r w:rsidRPr="00647E35">
        <w:rPr>
          <w:bCs/>
          <w:sz w:val="28"/>
          <w:szCs w:val="28"/>
        </w:rPr>
        <w:t>надання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послуг</w:t>
      </w:r>
      <w:proofErr w:type="spellEnd"/>
      <w:r w:rsidRPr="00647E35">
        <w:rPr>
          <w:bCs/>
          <w:sz w:val="28"/>
          <w:szCs w:val="28"/>
        </w:rPr>
        <w:t xml:space="preserve"> з </w:t>
      </w:r>
      <w:proofErr w:type="spellStart"/>
      <w:r w:rsidRPr="00647E35">
        <w:rPr>
          <w:bCs/>
          <w:sz w:val="28"/>
          <w:szCs w:val="28"/>
        </w:rPr>
        <w:t>оцінки</w:t>
      </w:r>
      <w:proofErr w:type="spellEnd"/>
      <w:r w:rsidRPr="00647E35">
        <w:rPr>
          <w:bCs/>
          <w:sz w:val="28"/>
          <w:szCs w:val="28"/>
        </w:rPr>
        <w:t xml:space="preserve"> (виконання </w:t>
      </w:r>
      <w:proofErr w:type="spellStart"/>
      <w:r w:rsidRPr="00647E35">
        <w:rPr>
          <w:bCs/>
          <w:sz w:val="28"/>
          <w:szCs w:val="28"/>
        </w:rPr>
        <w:t>робіт</w:t>
      </w:r>
      <w:proofErr w:type="spellEnd"/>
      <w:r w:rsidRPr="00647E35">
        <w:rPr>
          <w:bCs/>
          <w:sz w:val="28"/>
          <w:szCs w:val="28"/>
        </w:rPr>
        <w:t xml:space="preserve"> з </w:t>
      </w:r>
      <w:proofErr w:type="spellStart"/>
      <w:r w:rsidRPr="00647E35">
        <w:rPr>
          <w:bCs/>
          <w:sz w:val="28"/>
          <w:szCs w:val="28"/>
        </w:rPr>
        <w:t>експертної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грошової</w:t>
      </w:r>
      <w:proofErr w:type="spellEnd"/>
      <w:r w:rsidRPr="00647E35">
        <w:rPr>
          <w:bCs/>
          <w:sz w:val="28"/>
          <w:szCs w:val="28"/>
        </w:rPr>
        <w:t xml:space="preserve"> </w:t>
      </w:r>
      <w:proofErr w:type="spellStart"/>
      <w:r w:rsidRPr="00647E35">
        <w:rPr>
          <w:bCs/>
          <w:sz w:val="28"/>
          <w:szCs w:val="28"/>
        </w:rPr>
        <w:t>оцінки</w:t>
      </w:r>
      <w:proofErr w:type="spellEnd"/>
      <w:r w:rsidRPr="00647E35">
        <w:rPr>
          <w:bCs/>
          <w:sz w:val="28"/>
          <w:szCs w:val="28"/>
        </w:rPr>
        <w:t>)</w:t>
      </w:r>
    </w:p>
    <w:p w:rsidR="00942764" w:rsidRPr="00942764" w:rsidRDefault="00942764" w:rsidP="00647E35">
      <w:pPr>
        <w:pStyle w:val="x-scope"/>
        <w:rPr>
          <w:sz w:val="28"/>
          <w:szCs w:val="28"/>
        </w:rPr>
      </w:pPr>
      <w:r w:rsidRPr="00647E35">
        <w:rPr>
          <w:color w:val="000000"/>
          <w:sz w:val="28"/>
          <w:szCs w:val="28"/>
        </w:rPr>
        <w:t>__________________________________________________________________</w:t>
      </w:r>
      <w:r w:rsidRPr="00942764">
        <w:rPr>
          <w:sz w:val="28"/>
          <w:szCs w:val="28"/>
        </w:rPr>
        <w:t xml:space="preserve"> </w:t>
      </w:r>
    </w:p>
    <w:p w:rsidR="00942764" w:rsidRPr="00942764" w:rsidRDefault="00942764" w:rsidP="001864DD">
      <w:pPr>
        <w:spacing w:before="0" w:beforeAutospacing="0" w:after="0" w:afterAutospacing="0"/>
        <w:jc w:val="left"/>
        <w:rPr>
          <w:lang w:val="ru-RU" w:eastAsia="ru-RU" w:bidi="ar-SA"/>
        </w:rPr>
      </w:pPr>
      <w:r w:rsidRPr="00647E35">
        <w:rPr>
          <w:color w:val="000000"/>
          <w:lang w:val="ru-RU" w:eastAsia="ru-RU" w:bidi="ar-SA"/>
        </w:rPr>
        <w:t>__________________________________________________________________</w:t>
      </w:r>
      <w:r w:rsidRPr="00942764">
        <w:rPr>
          <w:lang w:val="ru-RU" w:eastAsia="ru-RU" w:bidi="ar-SA"/>
        </w:rPr>
        <w:t xml:space="preserve"> </w:t>
      </w:r>
    </w:p>
    <w:p w:rsidR="001864DD" w:rsidRDefault="00942764" w:rsidP="001864DD">
      <w:pPr>
        <w:spacing w:before="0" w:beforeAutospacing="0" w:after="0" w:afterAutospacing="0"/>
        <w:jc w:val="center"/>
        <w:rPr>
          <w:color w:val="000000"/>
          <w:vertAlign w:val="superscript"/>
          <w:lang w:val="ru-RU" w:eastAsia="ru-RU" w:bidi="ar-SA"/>
        </w:rPr>
      </w:pPr>
      <w:r w:rsidRPr="00647E35">
        <w:rPr>
          <w:color w:val="000000"/>
          <w:vertAlign w:val="superscript"/>
          <w:lang w:val="ru-RU" w:eastAsia="ru-RU" w:bidi="ar-SA"/>
        </w:rPr>
        <w:t>(</w:t>
      </w:r>
      <w:proofErr w:type="spellStart"/>
      <w:r w:rsidRPr="00647E35">
        <w:rPr>
          <w:color w:val="000000"/>
          <w:vertAlign w:val="superscript"/>
          <w:lang w:val="ru-RU" w:eastAsia="ru-RU" w:bidi="ar-SA"/>
        </w:rPr>
        <w:t>назва</w:t>
      </w:r>
      <w:proofErr w:type="spellEnd"/>
      <w:r w:rsidRPr="00647E35">
        <w:rPr>
          <w:color w:val="000000"/>
          <w:vertAlign w:val="superscript"/>
          <w:lang w:val="ru-RU" w:eastAsia="ru-RU" w:bidi="ar-SA"/>
        </w:rPr>
        <w:t xml:space="preserve"> </w:t>
      </w:r>
      <w:proofErr w:type="spellStart"/>
      <w:r w:rsidRPr="00647E35">
        <w:rPr>
          <w:color w:val="000000"/>
          <w:vertAlign w:val="superscript"/>
          <w:lang w:val="ru-RU" w:eastAsia="ru-RU" w:bidi="ar-SA"/>
        </w:rPr>
        <w:t>об’єкту</w:t>
      </w:r>
      <w:proofErr w:type="spellEnd"/>
      <w:r w:rsidRPr="00647E35">
        <w:rPr>
          <w:color w:val="000000"/>
          <w:vertAlign w:val="superscript"/>
          <w:lang w:val="ru-RU" w:eastAsia="ru-RU" w:bidi="ar-SA"/>
        </w:rPr>
        <w:t xml:space="preserve">, </w:t>
      </w:r>
      <w:proofErr w:type="spellStart"/>
      <w:r w:rsidRPr="00647E35">
        <w:rPr>
          <w:color w:val="000000"/>
          <w:vertAlign w:val="superscript"/>
          <w:lang w:val="ru-RU" w:eastAsia="ru-RU" w:bidi="ar-SA"/>
        </w:rPr>
        <w:t>його</w:t>
      </w:r>
      <w:proofErr w:type="spellEnd"/>
      <w:r w:rsidRPr="00647E35">
        <w:rPr>
          <w:color w:val="000000"/>
          <w:vertAlign w:val="superscript"/>
          <w:lang w:val="ru-RU" w:eastAsia="ru-RU" w:bidi="ar-SA"/>
        </w:rPr>
        <w:t xml:space="preserve"> </w:t>
      </w:r>
      <w:proofErr w:type="spellStart"/>
      <w:r w:rsidRPr="00647E35">
        <w:rPr>
          <w:color w:val="000000"/>
          <w:vertAlign w:val="superscript"/>
          <w:lang w:val="ru-RU" w:eastAsia="ru-RU" w:bidi="ar-SA"/>
        </w:rPr>
        <w:t>місцерозташування</w:t>
      </w:r>
      <w:proofErr w:type="spellEnd"/>
      <w:r w:rsidRPr="00647E35">
        <w:rPr>
          <w:color w:val="000000"/>
          <w:vertAlign w:val="superscript"/>
          <w:lang w:val="ru-RU" w:eastAsia="ru-RU" w:bidi="ar-SA"/>
        </w:rPr>
        <w:t xml:space="preserve"> та </w:t>
      </w:r>
      <w:proofErr w:type="spellStart"/>
      <w:r w:rsidRPr="00647E35">
        <w:rPr>
          <w:color w:val="000000"/>
          <w:vertAlign w:val="superscript"/>
          <w:lang w:val="ru-RU" w:eastAsia="ru-RU" w:bidi="ar-SA"/>
        </w:rPr>
        <w:t>площа</w:t>
      </w:r>
      <w:proofErr w:type="spellEnd"/>
      <w:r w:rsidRPr="00647E35">
        <w:rPr>
          <w:color w:val="000000"/>
          <w:vertAlign w:val="superscript"/>
          <w:lang w:val="ru-RU" w:eastAsia="ru-RU" w:bidi="ar-SA"/>
        </w:rPr>
        <w:t>)</w:t>
      </w:r>
    </w:p>
    <w:p w:rsidR="001864DD" w:rsidRPr="00942764" w:rsidRDefault="001864DD" w:rsidP="001864DD">
      <w:pPr>
        <w:spacing w:before="0" w:beforeAutospacing="0" w:after="0" w:afterAutospacing="0"/>
        <w:jc w:val="center"/>
        <w:rPr>
          <w:sz w:val="24"/>
          <w:szCs w:val="24"/>
          <w:vertAlign w:val="superscript"/>
          <w:lang w:val="ru-RU" w:eastAsia="ru-RU" w:bidi="ar-SA"/>
        </w:rPr>
      </w:pPr>
    </w:p>
    <w:p w:rsidR="00942764" w:rsidRPr="00942764" w:rsidRDefault="00942764" w:rsidP="001864DD">
      <w:pPr>
        <w:spacing w:before="0" w:beforeAutospacing="0" w:after="0" w:afterAutospacing="0"/>
        <w:jc w:val="left"/>
        <w:rPr>
          <w:sz w:val="24"/>
          <w:szCs w:val="24"/>
          <w:lang w:val="ru-RU" w:eastAsia="ru-RU" w:bidi="ar-SA"/>
        </w:rPr>
      </w:pPr>
      <w:r w:rsidRPr="00942764">
        <w:rPr>
          <w:color w:val="000000"/>
          <w:lang w:val="ru-RU" w:eastAsia="ru-RU" w:bidi="ar-SA"/>
        </w:rPr>
        <w:t xml:space="preserve">«___» ___________ 20__ р. </w:t>
      </w:r>
      <w:r w:rsidR="001864DD">
        <w:rPr>
          <w:color w:val="000000"/>
          <w:lang w:val="ru-RU" w:eastAsia="ru-RU" w:bidi="ar-SA"/>
        </w:rPr>
        <w:t xml:space="preserve">                                                    </w:t>
      </w:r>
      <w:r w:rsidRPr="00942764">
        <w:rPr>
          <w:color w:val="000000"/>
          <w:lang w:val="ru-RU" w:eastAsia="ru-RU" w:bidi="ar-SA"/>
        </w:rPr>
        <w:t>______________</w:t>
      </w:r>
      <w:r w:rsidRPr="00942764">
        <w:rPr>
          <w:sz w:val="24"/>
          <w:szCs w:val="24"/>
          <w:lang w:val="ru-RU" w:eastAsia="ru-RU" w:bidi="ar-SA"/>
        </w:rPr>
        <w:t xml:space="preserve"> </w:t>
      </w:r>
    </w:p>
    <w:p w:rsidR="00942764" w:rsidRPr="00942764" w:rsidRDefault="001864DD" w:rsidP="001864DD">
      <w:pPr>
        <w:spacing w:before="0" w:beforeAutospacing="0" w:after="0" w:afterAutospacing="0"/>
        <w:jc w:val="left"/>
        <w:rPr>
          <w:sz w:val="24"/>
          <w:szCs w:val="24"/>
          <w:lang w:val="ru-RU" w:eastAsia="ru-RU" w:bidi="ar-SA"/>
        </w:rPr>
      </w:pPr>
      <w:r>
        <w:rPr>
          <w:color w:val="000000"/>
          <w:lang w:val="ru-RU" w:eastAsia="ru-RU" w:bidi="ar-SA"/>
        </w:rPr>
        <w:t xml:space="preserve">                                                                                   М.П. </w:t>
      </w:r>
      <w:r w:rsidR="00647E35" w:rsidRPr="00647E35">
        <w:rPr>
          <w:vertAlign w:val="subscript"/>
        </w:rPr>
        <w:t xml:space="preserve">(за </w:t>
      </w:r>
      <w:proofErr w:type="gramStart"/>
      <w:r w:rsidR="00647E35" w:rsidRPr="00647E35">
        <w:rPr>
          <w:vertAlign w:val="subscript"/>
        </w:rPr>
        <w:t>наявності)</w:t>
      </w:r>
      <w:r w:rsidR="00647E35">
        <w:rPr>
          <w:color w:val="000000"/>
          <w:lang w:val="ru-RU" w:eastAsia="ru-RU" w:bidi="ar-SA"/>
        </w:rPr>
        <w:t xml:space="preserve"> </w:t>
      </w:r>
      <w:r w:rsidRPr="00647E35">
        <w:rPr>
          <w:color w:val="000000"/>
          <w:vertAlign w:val="superscript"/>
          <w:lang w:val="ru-RU" w:eastAsia="ru-RU" w:bidi="ar-SA"/>
        </w:rPr>
        <w:t xml:space="preserve"> </w:t>
      </w:r>
      <w:r w:rsidR="00942764" w:rsidRPr="001864DD">
        <w:rPr>
          <w:color w:val="000000"/>
          <w:vertAlign w:val="superscript"/>
          <w:lang w:val="ru-RU" w:eastAsia="ru-RU" w:bidi="ar-SA"/>
        </w:rPr>
        <w:t>(</w:t>
      </w:r>
      <w:proofErr w:type="spellStart"/>
      <w:proofErr w:type="gramEnd"/>
      <w:r w:rsidR="00942764" w:rsidRPr="001864DD">
        <w:rPr>
          <w:color w:val="000000"/>
          <w:vertAlign w:val="superscript"/>
          <w:lang w:val="ru-RU" w:eastAsia="ru-RU" w:bidi="ar-SA"/>
        </w:rPr>
        <w:t>підпис</w:t>
      </w:r>
      <w:proofErr w:type="spellEnd"/>
      <w:r w:rsidR="00942764" w:rsidRPr="001864DD">
        <w:rPr>
          <w:color w:val="000000"/>
          <w:vertAlign w:val="superscript"/>
          <w:lang w:val="ru-RU" w:eastAsia="ru-RU" w:bidi="ar-SA"/>
        </w:rPr>
        <w:t>)</w:t>
      </w:r>
    </w:p>
    <w:p w:rsidR="001864DD" w:rsidRPr="001864DD" w:rsidRDefault="001864DD" w:rsidP="001864DD">
      <w:pPr>
        <w:pStyle w:val="x-scope"/>
        <w:jc w:val="right"/>
      </w:pPr>
      <w:r w:rsidRPr="001864DD">
        <w:rPr>
          <w:color w:val="000000"/>
          <w:sz w:val="28"/>
          <w:szCs w:val="28"/>
        </w:rPr>
        <w:lastRenderedPageBreak/>
        <w:t>Додаток 2 до Положення</w:t>
      </w:r>
      <w:r w:rsidRPr="001864DD">
        <w:t xml:space="preserve"> </w:t>
      </w:r>
    </w:p>
    <w:p w:rsidR="001864DD" w:rsidRPr="001864DD" w:rsidRDefault="001864DD" w:rsidP="001864DD">
      <w:pPr>
        <w:jc w:val="center"/>
        <w:rPr>
          <w:sz w:val="24"/>
          <w:szCs w:val="24"/>
          <w:lang w:val="ru-RU" w:eastAsia="ru-RU" w:bidi="ar-SA"/>
        </w:rPr>
      </w:pPr>
      <w:proofErr w:type="spellStart"/>
      <w:r w:rsidRPr="001864DD">
        <w:rPr>
          <w:color w:val="000000"/>
          <w:lang w:val="ru-RU" w:eastAsia="ru-RU" w:bidi="ar-SA"/>
        </w:rPr>
        <w:t>Відомість</w:t>
      </w:r>
      <w:proofErr w:type="spellEnd"/>
      <w:r w:rsidRPr="001864DD">
        <w:rPr>
          <w:color w:val="000000"/>
          <w:lang w:val="ru-RU" w:eastAsia="ru-RU" w:bidi="ar-SA"/>
        </w:rPr>
        <w:t xml:space="preserve"> </w:t>
      </w:r>
      <w:proofErr w:type="spellStart"/>
      <w:r w:rsidRPr="001864DD">
        <w:rPr>
          <w:color w:val="000000"/>
          <w:lang w:val="ru-RU" w:eastAsia="ru-RU" w:bidi="ar-SA"/>
        </w:rPr>
        <w:t>підсумків</w:t>
      </w:r>
      <w:proofErr w:type="spellEnd"/>
      <w:r w:rsidRPr="001864DD">
        <w:rPr>
          <w:color w:val="000000"/>
          <w:lang w:val="ru-RU" w:eastAsia="ru-RU" w:bidi="ar-SA"/>
        </w:rPr>
        <w:t xml:space="preserve"> </w:t>
      </w:r>
      <w:proofErr w:type="spellStart"/>
      <w:r w:rsidRPr="001864DD">
        <w:rPr>
          <w:color w:val="000000"/>
          <w:lang w:val="ru-RU" w:eastAsia="ru-RU" w:bidi="ar-SA"/>
        </w:rPr>
        <w:t>голосування</w:t>
      </w:r>
      <w:proofErr w:type="spellEnd"/>
      <w:r w:rsidRPr="001864DD">
        <w:rPr>
          <w:sz w:val="24"/>
          <w:szCs w:val="24"/>
          <w:lang w:val="ru-RU" w:eastAsia="ru-RU" w:bidi="ar-SA"/>
        </w:rPr>
        <w:t xml:space="preserve"> </w:t>
      </w:r>
    </w:p>
    <w:p w:rsidR="001864DD" w:rsidRPr="001864DD" w:rsidRDefault="001864DD" w:rsidP="001864DD">
      <w:pPr>
        <w:jc w:val="left"/>
        <w:rPr>
          <w:sz w:val="24"/>
          <w:szCs w:val="24"/>
          <w:lang w:val="ru-RU" w:eastAsia="ru-RU" w:bidi="ar-SA"/>
        </w:rPr>
      </w:pPr>
      <w:proofErr w:type="spellStart"/>
      <w:r w:rsidRPr="001864DD">
        <w:rPr>
          <w:color w:val="000000"/>
          <w:lang w:val="ru-RU" w:eastAsia="ru-RU" w:bidi="ar-SA"/>
        </w:rPr>
        <w:t>Об’єкт</w:t>
      </w:r>
      <w:proofErr w:type="spellEnd"/>
      <w:r w:rsidRPr="001864DD">
        <w:rPr>
          <w:color w:val="000000"/>
          <w:lang w:val="ru-RU" w:eastAsia="ru-RU" w:bidi="ar-SA"/>
        </w:rPr>
        <w:t xml:space="preserve"> </w:t>
      </w:r>
      <w:proofErr w:type="spellStart"/>
      <w:r w:rsidRPr="001864DD">
        <w:rPr>
          <w:color w:val="000000"/>
          <w:lang w:val="ru-RU" w:eastAsia="ru-RU" w:bidi="ar-SA"/>
        </w:rPr>
        <w:t>оцінки</w:t>
      </w:r>
      <w:proofErr w:type="spellEnd"/>
      <w:r w:rsidRPr="001864DD">
        <w:rPr>
          <w:color w:val="000000"/>
          <w:lang w:val="ru-RU" w:eastAsia="ru-RU" w:bidi="ar-SA"/>
        </w:rPr>
        <w:t xml:space="preserve"> ___________________________________________________</w:t>
      </w:r>
      <w:r w:rsidRPr="001864DD">
        <w:rPr>
          <w:sz w:val="24"/>
          <w:szCs w:val="24"/>
          <w:lang w:val="ru-RU" w:eastAsia="ru-RU" w:bidi="ar-SA"/>
        </w:rPr>
        <w:t xml:space="preserve"> </w:t>
      </w:r>
    </w:p>
    <w:p w:rsidR="001864DD" w:rsidRPr="001864DD" w:rsidRDefault="001864DD" w:rsidP="001864DD">
      <w:pPr>
        <w:jc w:val="left"/>
        <w:rPr>
          <w:sz w:val="24"/>
          <w:szCs w:val="24"/>
          <w:lang w:val="ru-RU" w:eastAsia="ru-RU" w:bidi="ar-SA"/>
        </w:rPr>
      </w:pPr>
      <w:r w:rsidRPr="001864DD">
        <w:rPr>
          <w:color w:val="000000"/>
          <w:lang w:val="ru-RU" w:eastAsia="ru-RU" w:bidi="ar-SA"/>
        </w:rPr>
        <w:t>________________________________________________________________</w:t>
      </w:r>
      <w:r w:rsidRPr="001864DD">
        <w:rPr>
          <w:sz w:val="24"/>
          <w:szCs w:val="24"/>
          <w:lang w:val="ru-RU" w:eastAsia="ru-RU" w:bidi="ar-SA"/>
        </w:rPr>
        <w:t xml:space="preserve"> </w:t>
      </w:r>
    </w:p>
    <w:p w:rsidR="001864DD" w:rsidRPr="001864DD" w:rsidRDefault="001864DD" w:rsidP="001864DD">
      <w:pPr>
        <w:jc w:val="center"/>
        <w:rPr>
          <w:sz w:val="24"/>
          <w:szCs w:val="24"/>
          <w:lang w:val="ru-RU" w:eastAsia="ru-RU" w:bidi="ar-SA"/>
        </w:rPr>
      </w:pPr>
      <w:r w:rsidRPr="001864DD">
        <w:rPr>
          <w:color w:val="000000"/>
          <w:lang w:val="ru-RU" w:eastAsia="ru-RU" w:bidi="ar-SA"/>
        </w:rPr>
        <w:t>(</w:t>
      </w:r>
      <w:proofErr w:type="spellStart"/>
      <w:r w:rsidRPr="001864DD">
        <w:rPr>
          <w:color w:val="000000"/>
          <w:lang w:val="ru-RU" w:eastAsia="ru-RU" w:bidi="ar-SA"/>
        </w:rPr>
        <w:t>назва</w:t>
      </w:r>
      <w:proofErr w:type="spellEnd"/>
      <w:r w:rsidRPr="001864DD">
        <w:rPr>
          <w:color w:val="000000"/>
          <w:lang w:val="ru-RU" w:eastAsia="ru-RU" w:bidi="ar-SA"/>
        </w:rPr>
        <w:t xml:space="preserve"> </w:t>
      </w:r>
      <w:proofErr w:type="spellStart"/>
      <w:r w:rsidRPr="001864DD">
        <w:rPr>
          <w:color w:val="000000"/>
          <w:lang w:val="ru-RU" w:eastAsia="ru-RU" w:bidi="ar-SA"/>
        </w:rPr>
        <w:t>об’єкта</w:t>
      </w:r>
      <w:proofErr w:type="spellEnd"/>
      <w:r w:rsidRPr="001864DD">
        <w:rPr>
          <w:color w:val="000000"/>
          <w:lang w:val="ru-RU" w:eastAsia="ru-RU" w:bidi="ar-SA"/>
        </w:rPr>
        <w:t xml:space="preserve"> </w:t>
      </w:r>
      <w:proofErr w:type="spellStart"/>
      <w:r w:rsidRPr="001864DD">
        <w:rPr>
          <w:color w:val="000000"/>
          <w:lang w:val="ru-RU" w:eastAsia="ru-RU" w:bidi="ar-SA"/>
        </w:rPr>
        <w:t>оцінки</w:t>
      </w:r>
      <w:proofErr w:type="spellEnd"/>
      <w:r w:rsidRPr="001864DD">
        <w:rPr>
          <w:color w:val="000000"/>
          <w:lang w:val="ru-RU" w:eastAsia="ru-RU" w:bidi="ar-SA"/>
        </w:rPr>
        <w:t>)</w:t>
      </w:r>
      <w:r w:rsidRPr="001864DD">
        <w:rPr>
          <w:sz w:val="24"/>
          <w:szCs w:val="24"/>
          <w:lang w:val="ru-RU" w:eastAsia="ru-RU" w:bidi="ar-SA"/>
        </w:rPr>
        <w:t xml:space="preserve"> </w:t>
      </w:r>
    </w:p>
    <w:p w:rsidR="001864DD" w:rsidRPr="001864DD" w:rsidRDefault="001864DD" w:rsidP="001864DD">
      <w:pPr>
        <w:jc w:val="center"/>
        <w:rPr>
          <w:sz w:val="24"/>
          <w:szCs w:val="24"/>
          <w:lang w:val="ru-RU" w:eastAsia="ru-RU" w:bidi="ar-SA"/>
        </w:rPr>
      </w:pPr>
      <w:r w:rsidRPr="001864DD">
        <w:rPr>
          <w:color w:val="000000"/>
          <w:lang w:val="ru-RU" w:eastAsia="ru-RU" w:bidi="ar-SA"/>
        </w:rPr>
        <w:t> </w:t>
      </w:r>
      <w:r w:rsidRPr="001864DD">
        <w:rPr>
          <w:sz w:val="24"/>
          <w:szCs w:val="24"/>
          <w:lang w:val="ru-RU" w:eastAsia="ru-RU" w:bidi="ar-SA"/>
        </w:rPr>
        <w:t xml:space="preserve"> </w:t>
      </w:r>
    </w:p>
    <w:tbl>
      <w:tblPr>
        <w:tblW w:w="93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2598"/>
        <w:gridCol w:w="2051"/>
        <w:gridCol w:w="2054"/>
        <w:gridCol w:w="2058"/>
      </w:tblGrid>
      <w:tr w:rsidR="00A16E42" w:rsidRPr="001864DD" w:rsidTr="000A217F">
        <w:trPr>
          <w:trHeight w:val="713"/>
          <w:tblCellSpacing w:w="15" w:type="dxa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6E42" w:rsidRPr="001864DD" w:rsidRDefault="00A16E42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  <w:r w:rsidRPr="00A16E42">
              <w:rPr>
                <w:color w:val="000000"/>
                <w:sz w:val="24"/>
                <w:szCs w:val="24"/>
                <w:lang w:val="ru-RU" w:eastAsia="ru-RU" w:bidi="ar-SA"/>
              </w:rPr>
              <w:t>№ п/п</w:t>
            </w:r>
            <w:r w:rsidRPr="001864DD">
              <w:rPr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6E42" w:rsidRPr="001864DD" w:rsidRDefault="00A16E42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  <w:proofErr w:type="spellStart"/>
            <w:r w:rsidRPr="001864DD">
              <w:rPr>
                <w:color w:val="000000"/>
                <w:lang w:val="ru-RU" w:eastAsia="ru-RU" w:bidi="ar-SA"/>
              </w:rPr>
              <w:t>Учасник</w:t>
            </w:r>
            <w:proofErr w:type="spellEnd"/>
            <w:r w:rsidRPr="001864DD">
              <w:rPr>
                <w:color w:val="000000"/>
                <w:lang w:val="ru-RU" w:eastAsia="ru-RU" w:bidi="ar-SA"/>
              </w:rPr>
              <w:t xml:space="preserve"> конкурсу</w:t>
            </w:r>
            <w:r w:rsidRPr="001864DD">
              <w:rPr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16E42" w:rsidRPr="00A16E42" w:rsidRDefault="00A16E42" w:rsidP="00A16E42">
            <w:pPr>
              <w:jc w:val="left"/>
              <w:rPr>
                <w:color w:val="000000"/>
                <w:sz w:val="24"/>
                <w:szCs w:val="24"/>
                <w:lang w:eastAsia="ru-RU" w:bidi="ar-SA"/>
              </w:rPr>
            </w:pPr>
            <w:r w:rsidRPr="00A16E42">
              <w:rPr>
                <w:sz w:val="24"/>
                <w:szCs w:val="24"/>
                <w:lang w:eastAsia="ru-RU"/>
              </w:rPr>
              <w:t xml:space="preserve">мінімальна вартість послуг СОД щодо виконання експертної грошової оцінки земельних ділянок по відношенню до інших учасників конкурсу - 5 балів; </w:t>
            </w: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16E42" w:rsidRPr="00A16E42" w:rsidRDefault="00A16E42" w:rsidP="00A16E42">
            <w:pPr>
              <w:jc w:val="left"/>
              <w:rPr>
                <w:sz w:val="24"/>
                <w:szCs w:val="24"/>
                <w:lang w:eastAsia="ru-RU"/>
              </w:rPr>
            </w:pPr>
            <w:r w:rsidRPr="00A16E42">
              <w:rPr>
                <w:sz w:val="24"/>
                <w:szCs w:val="24"/>
                <w:lang w:eastAsia="ru-RU"/>
              </w:rPr>
              <w:t xml:space="preserve">мінімальний строк виконання робіт з оцінки земельної ділянки - 3 бали; </w:t>
            </w:r>
          </w:p>
          <w:p w:rsidR="00A16E42" w:rsidRPr="00A16E42" w:rsidRDefault="00A16E42" w:rsidP="00A16E42">
            <w:pPr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16E42" w:rsidRPr="00A16E42" w:rsidRDefault="00A16E42" w:rsidP="00A16E42">
            <w:pPr>
              <w:jc w:val="left"/>
              <w:rPr>
                <w:color w:val="000000"/>
                <w:sz w:val="24"/>
                <w:szCs w:val="24"/>
                <w:lang w:val="ru-RU" w:eastAsia="ru-RU" w:bidi="ar-SA"/>
              </w:rPr>
            </w:pPr>
            <w:r w:rsidRPr="00A16E42">
              <w:rPr>
                <w:sz w:val="24"/>
                <w:szCs w:val="24"/>
                <w:lang w:eastAsia="ru-RU"/>
              </w:rPr>
              <w:t>тривалість надання учасником конкурсу послуг з оцінки земельних ділянок - 2 бали</w:t>
            </w:r>
          </w:p>
        </w:tc>
      </w:tr>
      <w:tr w:rsidR="001864DD" w:rsidRPr="001864DD" w:rsidTr="001864DD">
        <w:trPr>
          <w:tblCellSpacing w:w="15" w:type="dxa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  <w:r w:rsidRPr="001864DD">
              <w:rPr>
                <w:sz w:val="24"/>
                <w:szCs w:val="24"/>
                <w:lang w:val="ru-RU" w:eastAsia="ru-RU" w:bidi="ar-SA"/>
              </w:rPr>
              <w:t xml:space="preserve">  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  <w:r w:rsidRPr="001864DD">
              <w:rPr>
                <w:sz w:val="24"/>
                <w:szCs w:val="24"/>
                <w:lang w:val="ru-RU" w:eastAsia="ru-RU" w:bidi="ar-SA"/>
              </w:rPr>
              <w:t xml:space="preserve">  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</w:tr>
      <w:tr w:rsidR="001864DD" w:rsidRPr="001864DD" w:rsidTr="001864DD">
        <w:trPr>
          <w:tblCellSpacing w:w="15" w:type="dxa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  <w:r w:rsidRPr="001864DD">
              <w:rPr>
                <w:sz w:val="24"/>
                <w:szCs w:val="24"/>
                <w:lang w:val="ru-RU" w:eastAsia="ru-RU" w:bidi="ar-SA"/>
              </w:rPr>
              <w:t xml:space="preserve">  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  <w:r w:rsidRPr="001864DD">
              <w:rPr>
                <w:sz w:val="24"/>
                <w:szCs w:val="24"/>
                <w:lang w:val="ru-RU" w:eastAsia="ru-RU" w:bidi="ar-SA"/>
              </w:rPr>
              <w:t xml:space="preserve">  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</w:tr>
      <w:tr w:rsidR="001864DD" w:rsidRPr="001864DD" w:rsidTr="001864DD">
        <w:trPr>
          <w:tblCellSpacing w:w="15" w:type="dxa"/>
        </w:trPr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  <w:r w:rsidRPr="001864DD">
              <w:rPr>
                <w:sz w:val="24"/>
                <w:szCs w:val="24"/>
                <w:lang w:val="ru-RU" w:eastAsia="ru-RU" w:bidi="ar-SA"/>
              </w:rPr>
              <w:t xml:space="preserve">  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  <w:r w:rsidRPr="001864DD">
              <w:rPr>
                <w:sz w:val="24"/>
                <w:szCs w:val="24"/>
                <w:lang w:val="ru-RU" w:eastAsia="ru-RU" w:bidi="ar-SA"/>
              </w:rPr>
              <w:t xml:space="preserve">  </w:t>
            </w:r>
          </w:p>
        </w:tc>
        <w:tc>
          <w:tcPr>
            <w:tcW w:w="20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64DD" w:rsidRPr="001864DD" w:rsidRDefault="001864DD" w:rsidP="001864DD">
            <w:pPr>
              <w:jc w:val="center"/>
              <w:rPr>
                <w:sz w:val="24"/>
                <w:szCs w:val="24"/>
                <w:lang w:val="ru-RU" w:eastAsia="ru-RU" w:bidi="ar-SA"/>
              </w:rPr>
            </w:pPr>
          </w:p>
        </w:tc>
      </w:tr>
    </w:tbl>
    <w:p w:rsidR="00A16E42" w:rsidRDefault="00A16E42" w:rsidP="00A16E42">
      <w:pPr>
        <w:spacing w:before="0" w:beforeAutospacing="0" w:after="0" w:afterAutospacing="0"/>
        <w:jc w:val="left"/>
        <w:rPr>
          <w:color w:val="000000"/>
          <w:lang w:val="ru-RU" w:eastAsia="ru-RU" w:bidi="ar-SA"/>
        </w:rPr>
      </w:pPr>
    </w:p>
    <w:p w:rsidR="00A16E42" w:rsidRDefault="00A16E42" w:rsidP="00A16E42">
      <w:pPr>
        <w:spacing w:before="0" w:beforeAutospacing="0" w:after="0" w:afterAutospacing="0"/>
        <w:jc w:val="left"/>
        <w:rPr>
          <w:color w:val="000000"/>
          <w:lang w:val="ru-RU" w:eastAsia="ru-RU" w:bidi="ar-SA"/>
        </w:rPr>
      </w:pPr>
    </w:p>
    <w:p w:rsidR="00A16E42" w:rsidRDefault="00A16E42" w:rsidP="00A16E42">
      <w:pPr>
        <w:spacing w:before="0" w:beforeAutospacing="0" w:after="0" w:afterAutospacing="0"/>
        <w:jc w:val="left"/>
        <w:rPr>
          <w:color w:val="000000"/>
          <w:lang w:val="ru-RU" w:eastAsia="ru-RU" w:bidi="ar-SA"/>
        </w:rPr>
      </w:pPr>
    </w:p>
    <w:p w:rsidR="001864DD" w:rsidRPr="001864DD" w:rsidRDefault="001864DD" w:rsidP="00A16E42">
      <w:pPr>
        <w:spacing w:before="0" w:beforeAutospacing="0" w:after="0" w:afterAutospacing="0"/>
        <w:jc w:val="left"/>
        <w:rPr>
          <w:sz w:val="24"/>
          <w:szCs w:val="24"/>
          <w:lang w:val="ru-RU" w:eastAsia="ru-RU" w:bidi="ar-SA"/>
        </w:rPr>
      </w:pPr>
      <w:r w:rsidRPr="001864DD">
        <w:rPr>
          <w:color w:val="000000"/>
          <w:lang w:val="ru-RU" w:eastAsia="ru-RU" w:bidi="ar-SA"/>
        </w:rPr>
        <w:t xml:space="preserve">Голова </w:t>
      </w:r>
      <w:proofErr w:type="spellStart"/>
      <w:r w:rsidRPr="001864DD">
        <w:rPr>
          <w:color w:val="000000"/>
          <w:lang w:val="ru-RU" w:eastAsia="ru-RU" w:bidi="ar-SA"/>
        </w:rPr>
        <w:t>комісії</w:t>
      </w:r>
      <w:proofErr w:type="spellEnd"/>
      <w:r w:rsidRPr="001864DD">
        <w:rPr>
          <w:color w:val="000000"/>
          <w:lang w:val="ru-RU" w:eastAsia="ru-RU" w:bidi="ar-SA"/>
        </w:rPr>
        <w:t xml:space="preserve"> </w:t>
      </w:r>
      <w:r w:rsidR="00A16E42">
        <w:rPr>
          <w:color w:val="000000"/>
          <w:lang w:val="ru-RU" w:eastAsia="ru-RU" w:bidi="ar-SA"/>
        </w:rPr>
        <w:t xml:space="preserve">          </w:t>
      </w:r>
      <w:r w:rsidRPr="001864DD">
        <w:rPr>
          <w:color w:val="000000"/>
          <w:lang w:val="ru-RU" w:eastAsia="ru-RU" w:bidi="ar-SA"/>
        </w:rPr>
        <w:t>____________</w:t>
      </w:r>
      <w:r w:rsidR="00A16E42">
        <w:rPr>
          <w:color w:val="000000"/>
          <w:lang w:val="ru-RU" w:eastAsia="ru-RU" w:bidi="ar-SA"/>
        </w:rPr>
        <w:t xml:space="preserve">                                ___</w:t>
      </w:r>
      <w:r w:rsidRPr="001864DD">
        <w:rPr>
          <w:color w:val="000000"/>
          <w:lang w:val="ru-RU" w:eastAsia="ru-RU" w:bidi="ar-SA"/>
        </w:rPr>
        <w:t>________________</w:t>
      </w:r>
      <w:r w:rsidRPr="001864DD">
        <w:rPr>
          <w:sz w:val="24"/>
          <w:szCs w:val="24"/>
          <w:lang w:val="ru-RU" w:eastAsia="ru-RU" w:bidi="ar-SA"/>
        </w:rPr>
        <w:t xml:space="preserve"> </w:t>
      </w:r>
    </w:p>
    <w:p w:rsidR="001864DD" w:rsidRPr="001864DD" w:rsidRDefault="00A16E42" w:rsidP="00A16E42">
      <w:pPr>
        <w:spacing w:before="0" w:beforeAutospacing="0" w:after="0" w:afterAutospacing="0"/>
        <w:jc w:val="left"/>
        <w:rPr>
          <w:sz w:val="24"/>
          <w:szCs w:val="24"/>
          <w:vertAlign w:val="superscript"/>
          <w:lang w:val="ru-RU" w:eastAsia="ru-RU" w:bidi="ar-SA"/>
        </w:rPr>
      </w:pPr>
      <w:r w:rsidRPr="00A16E42">
        <w:rPr>
          <w:color w:val="000000"/>
          <w:vertAlign w:val="superscript"/>
          <w:lang w:val="ru-RU" w:eastAsia="ru-RU" w:bidi="ar-SA"/>
        </w:rPr>
        <w:t xml:space="preserve">                                 </w:t>
      </w:r>
      <w:r>
        <w:rPr>
          <w:color w:val="000000"/>
          <w:vertAlign w:val="superscript"/>
          <w:lang w:val="ru-RU" w:eastAsia="ru-RU" w:bidi="ar-SA"/>
        </w:rPr>
        <w:t xml:space="preserve">                              </w:t>
      </w:r>
      <w:r w:rsidRPr="00A16E42">
        <w:rPr>
          <w:color w:val="000000"/>
          <w:vertAlign w:val="superscript"/>
          <w:lang w:val="ru-RU" w:eastAsia="ru-RU" w:bidi="ar-SA"/>
        </w:rPr>
        <w:t xml:space="preserve">     </w:t>
      </w:r>
      <w:r w:rsidR="001864DD" w:rsidRPr="00A16E42">
        <w:rPr>
          <w:color w:val="000000"/>
          <w:vertAlign w:val="superscript"/>
          <w:lang w:val="ru-RU" w:eastAsia="ru-RU" w:bidi="ar-SA"/>
        </w:rPr>
        <w:t>(</w:t>
      </w:r>
      <w:proofErr w:type="spellStart"/>
      <w:proofErr w:type="gramStart"/>
      <w:r w:rsidR="001864DD" w:rsidRPr="00A16E42">
        <w:rPr>
          <w:color w:val="000000"/>
          <w:vertAlign w:val="superscript"/>
          <w:lang w:val="ru-RU" w:eastAsia="ru-RU" w:bidi="ar-SA"/>
        </w:rPr>
        <w:t>підпис</w:t>
      </w:r>
      <w:proofErr w:type="spellEnd"/>
      <w:r w:rsidR="001864DD" w:rsidRPr="00A16E42">
        <w:rPr>
          <w:color w:val="000000"/>
          <w:vertAlign w:val="superscript"/>
          <w:lang w:val="ru-RU" w:eastAsia="ru-RU" w:bidi="ar-SA"/>
        </w:rPr>
        <w:t>)</w:t>
      </w:r>
      <w:r w:rsidRPr="00A16E42">
        <w:rPr>
          <w:color w:val="000000"/>
          <w:vertAlign w:val="superscript"/>
          <w:lang w:val="ru-RU" w:eastAsia="ru-RU" w:bidi="ar-SA"/>
        </w:rPr>
        <w:t xml:space="preserve">   </w:t>
      </w:r>
      <w:proofErr w:type="gramEnd"/>
      <w:r w:rsidRPr="00A16E42">
        <w:rPr>
          <w:color w:val="000000"/>
          <w:vertAlign w:val="superscript"/>
          <w:lang w:val="ru-RU" w:eastAsia="ru-RU" w:bidi="ar-SA"/>
        </w:rPr>
        <w:t xml:space="preserve">                                    </w:t>
      </w:r>
      <w:r>
        <w:rPr>
          <w:color w:val="000000"/>
          <w:vertAlign w:val="superscript"/>
          <w:lang w:val="ru-RU" w:eastAsia="ru-RU" w:bidi="ar-SA"/>
        </w:rPr>
        <w:t xml:space="preserve">                                 </w:t>
      </w:r>
      <w:r w:rsidRPr="00A16E42">
        <w:rPr>
          <w:color w:val="000000"/>
          <w:vertAlign w:val="superscript"/>
          <w:lang w:val="ru-RU" w:eastAsia="ru-RU" w:bidi="ar-SA"/>
        </w:rPr>
        <w:t xml:space="preserve">  </w:t>
      </w:r>
      <w:r w:rsidR="001864DD" w:rsidRPr="00A16E42">
        <w:rPr>
          <w:color w:val="000000"/>
          <w:vertAlign w:val="superscript"/>
          <w:lang w:val="ru-RU" w:eastAsia="ru-RU" w:bidi="ar-SA"/>
        </w:rPr>
        <w:t xml:space="preserve"> (</w:t>
      </w:r>
      <w:proofErr w:type="spellStart"/>
      <w:r w:rsidR="001864DD" w:rsidRPr="00A16E42">
        <w:rPr>
          <w:color w:val="000000"/>
          <w:vertAlign w:val="superscript"/>
          <w:lang w:val="ru-RU" w:eastAsia="ru-RU" w:bidi="ar-SA"/>
        </w:rPr>
        <w:t>ініціали</w:t>
      </w:r>
      <w:proofErr w:type="spellEnd"/>
      <w:r w:rsidR="001864DD" w:rsidRPr="00A16E42">
        <w:rPr>
          <w:color w:val="000000"/>
          <w:vertAlign w:val="superscript"/>
          <w:lang w:val="ru-RU" w:eastAsia="ru-RU" w:bidi="ar-SA"/>
        </w:rPr>
        <w:t xml:space="preserve">, </w:t>
      </w:r>
      <w:proofErr w:type="spellStart"/>
      <w:r w:rsidR="001864DD" w:rsidRPr="00A16E42">
        <w:rPr>
          <w:color w:val="000000"/>
          <w:vertAlign w:val="superscript"/>
          <w:lang w:val="ru-RU" w:eastAsia="ru-RU" w:bidi="ar-SA"/>
        </w:rPr>
        <w:t>прізвище</w:t>
      </w:r>
      <w:proofErr w:type="spellEnd"/>
      <w:r w:rsidR="001864DD" w:rsidRPr="00A16E42">
        <w:rPr>
          <w:color w:val="000000"/>
          <w:vertAlign w:val="superscript"/>
          <w:lang w:val="ru-RU" w:eastAsia="ru-RU" w:bidi="ar-SA"/>
        </w:rPr>
        <w:t>)</w:t>
      </w:r>
    </w:p>
    <w:p w:rsidR="00757AE9" w:rsidRDefault="00757AE9" w:rsidP="00757AE9">
      <w:pPr>
        <w:rPr>
          <w:lang w:eastAsia="ru-RU"/>
        </w:rPr>
      </w:pPr>
    </w:p>
    <w:p w:rsidR="00B279C3" w:rsidRDefault="00B279C3" w:rsidP="00757AE9">
      <w:pPr>
        <w:rPr>
          <w:lang w:eastAsia="ru-RU"/>
        </w:rPr>
      </w:pPr>
    </w:p>
    <w:p w:rsidR="00B279C3" w:rsidRDefault="00B279C3" w:rsidP="00757AE9">
      <w:pPr>
        <w:rPr>
          <w:lang w:eastAsia="ru-RU"/>
        </w:rPr>
      </w:pPr>
    </w:p>
    <w:p w:rsidR="00B279C3" w:rsidRDefault="00B279C3" w:rsidP="00757AE9">
      <w:pPr>
        <w:rPr>
          <w:lang w:eastAsia="ru-RU"/>
        </w:rPr>
      </w:pPr>
    </w:p>
    <w:p w:rsidR="00B279C3" w:rsidRDefault="00B279C3" w:rsidP="00757AE9">
      <w:pPr>
        <w:rPr>
          <w:lang w:eastAsia="ru-RU"/>
        </w:rPr>
      </w:pPr>
    </w:p>
    <w:p w:rsidR="00B279C3" w:rsidRDefault="00B279C3" w:rsidP="00757AE9">
      <w:pPr>
        <w:rPr>
          <w:lang w:eastAsia="ru-RU"/>
        </w:rPr>
      </w:pPr>
    </w:p>
    <w:p w:rsidR="00B279C3" w:rsidRDefault="00B279C3" w:rsidP="00757AE9">
      <w:pPr>
        <w:rPr>
          <w:lang w:eastAsia="ru-RU"/>
        </w:rPr>
      </w:pPr>
    </w:p>
    <w:p w:rsidR="00B279C3" w:rsidRDefault="00B279C3" w:rsidP="00757AE9">
      <w:pPr>
        <w:rPr>
          <w:lang w:eastAsia="ru-RU"/>
        </w:rPr>
      </w:pPr>
    </w:p>
    <w:p w:rsidR="00B279C3" w:rsidRPr="00B279C3" w:rsidRDefault="00B279C3" w:rsidP="00B279C3">
      <w:pPr>
        <w:ind w:left="5387"/>
        <w:jc w:val="right"/>
        <w:rPr>
          <w:sz w:val="24"/>
          <w:szCs w:val="24"/>
          <w:lang w:val="ru-RU" w:eastAsia="ru-RU" w:bidi="ar-SA"/>
        </w:rPr>
      </w:pPr>
      <w:r w:rsidRPr="00B279C3">
        <w:rPr>
          <w:color w:val="000000"/>
          <w:lang w:val="ru-RU" w:eastAsia="ru-RU" w:bidi="ar-SA"/>
        </w:rPr>
        <w:lastRenderedPageBreak/>
        <w:t>Додаток 2</w:t>
      </w:r>
      <w:r w:rsidRPr="00B279C3">
        <w:rPr>
          <w:sz w:val="24"/>
          <w:szCs w:val="24"/>
          <w:lang w:val="ru-RU" w:eastAsia="ru-RU" w:bidi="ar-SA"/>
        </w:rPr>
        <w:t xml:space="preserve"> </w:t>
      </w:r>
    </w:p>
    <w:p w:rsidR="00B279C3" w:rsidRPr="00B279C3" w:rsidRDefault="00B279C3" w:rsidP="00B279C3">
      <w:pPr>
        <w:ind w:left="5387"/>
        <w:jc w:val="right"/>
        <w:rPr>
          <w:sz w:val="24"/>
          <w:szCs w:val="24"/>
          <w:lang w:val="ru-RU" w:eastAsia="ru-RU" w:bidi="ar-SA"/>
        </w:rPr>
      </w:pPr>
      <w:r w:rsidRPr="00B279C3">
        <w:rPr>
          <w:color w:val="000000"/>
          <w:lang w:val="ru-RU" w:eastAsia="ru-RU" w:bidi="ar-SA"/>
        </w:rPr>
        <w:t xml:space="preserve">до </w:t>
      </w:r>
      <w:proofErr w:type="spellStart"/>
      <w:r w:rsidRPr="00B279C3">
        <w:rPr>
          <w:color w:val="000000"/>
          <w:lang w:val="ru-RU" w:eastAsia="ru-RU" w:bidi="ar-SA"/>
        </w:rPr>
        <w:t>рішення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r>
        <w:rPr>
          <w:color w:val="000000"/>
          <w:lang w:val="ru-RU" w:eastAsia="ru-RU" w:bidi="ar-SA"/>
        </w:rPr>
        <w:t xml:space="preserve">Іркліївської </w:t>
      </w:r>
      <w:proofErr w:type="spellStart"/>
      <w:r>
        <w:rPr>
          <w:color w:val="000000"/>
          <w:lang w:val="ru-RU" w:eastAsia="ru-RU" w:bidi="ar-SA"/>
        </w:rPr>
        <w:t>сільської</w:t>
      </w:r>
      <w:proofErr w:type="spellEnd"/>
      <w:r>
        <w:rPr>
          <w:color w:val="000000"/>
          <w:lang w:val="ru-RU" w:eastAsia="ru-RU" w:bidi="ar-SA"/>
        </w:rPr>
        <w:t xml:space="preserve"> </w:t>
      </w:r>
      <w:r w:rsidRPr="00B279C3">
        <w:rPr>
          <w:color w:val="000000"/>
          <w:lang w:val="ru-RU" w:eastAsia="ru-RU" w:bidi="ar-SA"/>
        </w:rPr>
        <w:t xml:space="preserve">ради </w:t>
      </w:r>
      <w:proofErr w:type="spellStart"/>
      <w:r w:rsidRPr="00B279C3">
        <w:rPr>
          <w:color w:val="000000"/>
          <w:lang w:val="ru-RU" w:eastAsia="ru-RU" w:bidi="ar-SA"/>
        </w:rPr>
        <w:t>від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r>
        <w:rPr>
          <w:color w:val="000000"/>
          <w:lang w:val="ru-RU" w:eastAsia="ru-RU" w:bidi="ar-SA"/>
        </w:rPr>
        <w:t>00.00.2025</w:t>
      </w:r>
      <w:r w:rsidRPr="00B279C3">
        <w:rPr>
          <w:color w:val="000000"/>
          <w:lang w:val="ru-RU" w:eastAsia="ru-RU" w:bidi="ar-SA"/>
        </w:rPr>
        <w:t xml:space="preserve"> р.</w:t>
      </w:r>
      <w:r w:rsidRPr="00B279C3">
        <w:rPr>
          <w:sz w:val="24"/>
          <w:szCs w:val="24"/>
          <w:lang w:val="ru-RU" w:eastAsia="ru-RU" w:bidi="ar-SA"/>
        </w:rPr>
        <w:t xml:space="preserve"> </w:t>
      </w:r>
      <w:r w:rsidRPr="00B279C3">
        <w:rPr>
          <w:color w:val="000000"/>
          <w:lang w:val="ru-RU" w:eastAsia="ru-RU" w:bidi="ar-SA"/>
        </w:rPr>
        <w:t>№</w:t>
      </w:r>
      <w:r>
        <w:rPr>
          <w:color w:val="000000"/>
          <w:lang w:val="ru-RU" w:eastAsia="ru-RU" w:bidi="ar-SA"/>
        </w:rPr>
        <w:t>57-</w:t>
      </w:r>
      <w:r w:rsidRPr="00B279C3">
        <w:rPr>
          <w:color w:val="000000"/>
          <w:lang w:val="ru-RU" w:eastAsia="ru-RU" w:bidi="ar-SA"/>
        </w:rPr>
        <w:t>/</w:t>
      </w:r>
      <w:r>
        <w:rPr>
          <w:color w:val="000000"/>
          <w:lang w:val="en-US" w:eastAsia="ru-RU" w:bidi="ar-SA"/>
        </w:rPr>
        <w:t>VIII</w:t>
      </w:r>
    </w:p>
    <w:p w:rsidR="00B279C3" w:rsidRPr="00B279C3" w:rsidRDefault="00B279C3" w:rsidP="00B279C3">
      <w:pPr>
        <w:jc w:val="left"/>
        <w:rPr>
          <w:sz w:val="24"/>
          <w:szCs w:val="24"/>
          <w:lang w:val="ru-RU" w:eastAsia="ru-RU" w:bidi="ar-SA"/>
        </w:rPr>
      </w:pPr>
      <w:r w:rsidRPr="00B279C3">
        <w:rPr>
          <w:sz w:val="24"/>
          <w:szCs w:val="24"/>
          <w:lang w:val="ru-RU" w:eastAsia="ru-RU" w:bidi="ar-SA"/>
        </w:rPr>
        <w:br/>
      </w:r>
    </w:p>
    <w:p w:rsidR="00B279C3" w:rsidRPr="00B279C3" w:rsidRDefault="00B279C3" w:rsidP="00B279C3">
      <w:pPr>
        <w:jc w:val="center"/>
        <w:rPr>
          <w:sz w:val="24"/>
          <w:szCs w:val="24"/>
          <w:lang w:val="ru-RU" w:eastAsia="ru-RU" w:bidi="ar-SA"/>
        </w:rPr>
      </w:pPr>
      <w:r w:rsidRPr="00B279C3">
        <w:rPr>
          <w:color w:val="000000"/>
          <w:lang w:val="ru-RU" w:eastAsia="ru-RU" w:bidi="ar-SA"/>
        </w:rPr>
        <w:t>СКЛАД</w:t>
      </w:r>
      <w:r w:rsidRPr="00B279C3">
        <w:rPr>
          <w:sz w:val="24"/>
          <w:szCs w:val="24"/>
          <w:lang w:val="ru-RU" w:eastAsia="ru-RU" w:bidi="ar-SA"/>
        </w:rPr>
        <w:t xml:space="preserve"> </w:t>
      </w:r>
    </w:p>
    <w:p w:rsidR="00B279C3" w:rsidRPr="00B279C3" w:rsidRDefault="00B279C3" w:rsidP="00B279C3">
      <w:pPr>
        <w:jc w:val="center"/>
        <w:rPr>
          <w:sz w:val="24"/>
          <w:szCs w:val="24"/>
          <w:lang w:val="ru-RU" w:eastAsia="ru-RU" w:bidi="ar-SA"/>
        </w:rPr>
      </w:pPr>
      <w:proofErr w:type="spellStart"/>
      <w:r w:rsidRPr="00B279C3">
        <w:rPr>
          <w:color w:val="000000"/>
          <w:lang w:val="ru-RU" w:eastAsia="ru-RU" w:bidi="ar-SA"/>
        </w:rPr>
        <w:t>конкурсної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комісії</w:t>
      </w:r>
      <w:proofErr w:type="spellEnd"/>
      <w:r w:rsidRPr="00B279C3">
        <w:rPr>
          <w:color w:val="000000"/>
          <w:lang w:val="ru-RU" w:eastAsia="ru-RU" w:bidi="ar-SA"/>
        </w:rPr>
        <w:t xml:space="preserve"> з </w:t>
      </w:r>
      <w:proofErr w:type="spellStart"/>
      <w:r w:rsidRPr="00B279C3">
        <w:rPr>
          <w:color w:val="000000"/>
          <w:lang w:val="ru-RU" w:eastAsia="ru-RU" w:bidi="ar-SA"/>
        </w:rPr>
        <w:t>відбору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суб’єктів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оціночної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діяльності</w:t>
      </w:r>
      <w:proofErr w:type="spellEnd"/>
      <w:r w:rsidRPr="00B279C3">
        <w:rPr>
          <w:color w:val="000000"/>
          <w:lang w:val="ru-RU" w:eastAsia="ru-RU" w:bidi="ar-SA"/>
        </w:rPr>
        <w:t xml:space="preserve"> з </w:t>
      </w:r>
      <w:proofErr w:type="spellStart"/>
      <w:r w:rsidRPr="00B279C3">
        <w:rPr>
          <w:color w:val="000000"/>
          <w:lang w:val="ru-RU" w:eastAsia="ru-RU" w:bidi="ar-SA"/>
        </w:rPr>
        <w:t>експертної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грошової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оцінки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земельних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ділянок</w:t>
      </w:r>
      <w:proofErr w:type="spellEnd"/>
      <w:r w:rsidRPr="00B279C3">
        <w:rPr>
          <w:color w:val="000000"/>
          <w:lang w:val="ru-RU" w:eastAsia="ru-RU" w:bidi="ar-SA"/>
        </w:rPr>
        <w:t xml:space="preserve">, </w:t>
      </w:r>
      <w:proofErr w:type="spellStart"/>
      <w:r w:rsidRPr="00B279C3">
        <w:rPr>
          <w:color w:val="000000"/>
          <w:lang w:val="ru-RU" w:eastAsia="ru-RU" w:bidi="ar-SA"/>
        </w:rPr>
        <w:t>що</w:t>
      </w:r>
      <w:proofErr w:type="spellEnd"/>
      <w:r w:rsidRPr="00B279C3">
        <w:rPr>
          <w:color w:val="000000"/>
          <w:lang w:val="ru-RU" w:eastAsia="ru-RU" w:bidi="ar-SA"/>
        </w:rPr>
        <w:t xml:space="preserve"> </w:t>
      </w:r>
      <w:proofErr w:type="spellStart"/>
      <w:r w:rsidRPr="00B279C3">
        <w:rPr>
          <w:color w:val="000000"/>
          <w:lang w:val="ru-RU" w:eastAsia="ru-RU" w:bidi="ar-SA"/>
        </w:rPr>
        <w:t>підлягають</w:t>
      </w:r>
      <w:proofErr w:type="spellEnd"/>
      <w:r w:rsidRPr="00B279C3">
        <w:rPr>
          <w:color w:val="000000"/>
          <w:lang w:val="ru-RU" w:eastAsia="ru-RU" w:bidi="ar-SA"/>
        </w:rPr>
        <w:t xml:space="preserve"> продажу</w:t>
      </w:r>
      <w:r w:rsidRPr="00B279C3">
        <w:rPr>
          <w:sz w:val="24"/>
          <w:szCs w:val="24"/>
          <w:lang w:val="ru-RU" w:eastAsia="ru-RU" w:bidi="ar-SA"/>
        </w:rPr>
        <w:t xml:space="preserve"> </w:t>
      </w:r>
    </w:p>
    <w:p w:rsidR="00B279C3" w:rsidRPr="00B279C3" w:rsidRDefault="00B279C3" w:rsidP="00B279C3">
      <w:pPr>
        <w:rPr>
          <w:sz w:val="24"/>
          <w:szCs w:val="24"/>
          <w:lang w:val="ru-RU" w:eastAsia="ru-RU" w:bidi="ar-SA"/>
        </w:rPr>
      </w:pPr>
      <w:r w:rsidRPr="00B279C3">
        <w:rPr>
          <w:sz w:val="24"/>
          <w:szCs w:val="24"/>
          <w:lang w:val="ru-RU" w:eastAsia="ru-RU" w:bidi="ar-SA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279C3" w:rsidTr="00A04455">
        <w:tc>
          <w:tcPr>
            <w:tcW w:w="3115" w:type="dxa"/>
          </w:tcPr>
          <w:p w:rsidR="00B279C3" w:rsidRDefault="00B279C3" w:rsidP="00B279C3">
            <w:pPr>
              <w:rPr>
                <w:sz w:val="24"/>
                <w:szCs w:val="24"/>
                <w:lang w:val="ru-RU" w:eastAsia="ru-RU" w:bidi="ar-SA"/>
              </w:rPr>
            </w:pPr>
            <w:r w:rsidRPr="00B279C3">
              <w:rPr>
                <w:color w:val="000000"/>
                <w:lang w:val="ru-RU" w:eastAsia="ru-RU" w:bidi="ar-SA"/>
              </w:rPr>
              <w:t xml:space="preserve">Голова </w:t>
            </w:r>
            <w:proofErr w:type="spellStart"/>
            <w:r w:rsidRPr="00B279C3">
              <w:rPr>
                <w:color w:val="000000"/>
                <w:lang w:val="ru-RU" w:eastAsia="ru-RU" w:bidi="ar-SA"/>
              </w:rPr>
              <w:t>комісії</w:t>
            </w:r>
            <w:proofErr w:type="spellEnd"/>
            <w:r w:rsidRPr="00B279C3">
              <w:rPr>
                <w:color w:val="000000"/>
                <w:lang w:val="ru-RU" w:eastAsia="ru-RU" w:bidi="ar-SA"/>
              </w:rPr>
              <w:t xml:space="preserve"> –</w:t>
            </w:r>
          </w:p>
        </w:tc>
        <w:tc>
          <w:tcPr>
            <w:tcW w:w="3115" w:type="dxa"/>
          </w:tcPr>
          <w:p w:rsidR="00B279C3" w:rsidRDefault="00B279C3" w:rsidP="00B279C3">
            <w:pPr>
              <w:rPr>
                <w:sz w:val="24"/>
                <w:szCs w:val="24"/>
                <w:lang w:val="ru-RU" w:eastAsia="ru-RU" w:bidi="ar-SA"/>
              </w:rPr>
            </w:pPr>
            <w:r>
              <w:rPr>
                <w:color w:val="000000"/>
                <w:lang w:eastAsia="ru-RU" w:bidi="ar-SA"/>
              </w:rPr>
              <w:t>Заступник сільського голови з гуманітарних питань</w:t>
            </w:r>
          </w:p>
        </w:tc>
        <w:tc>
          <w:tcPr>
            <w:tcW w:w="3115" w:type="dxa"/>
          </w:tcPr>
          <w:p w:rsidR="00B279C3" w:rsidRPr="00B279C3" w:rsidRDefault="00B279C3" w:rsidP="00A04455">
            <w:pPr>
              <w:jc w:val="right"/>
              <w:rPr>
                <w:lang w:val="ru-RU" w:eastAsia="ru-RU" w:bidi="ar-SA"/>
              </w:rPr>
            </w:pPr>
            <w:proofErr w:type="spellStart"/>
            <w:r w:rsidRPr="00B279C3">
              <w:rPr>
                <w:lang w:val="ru-RU" w:eastAsia="ru-RU" w:bidi="ar-SA"/>
              </w:rPr>
              <w:t>Світлана</w:t>
            </w:r>
            <w:proofErr w:type="spellEnd"/>
            <w:r w:rsidRPr="00B279C3">
              <w:rPr>
                <w:lang w:val="ru-RU" w:eastAsia="ru-RU" w:bidi="ar-SA"/>
              </w:rPr>
              <w:t xml:space="preserve"> КУЧМАН</w:t>
            </w:r>
          </w:p>
        </w:tc>
      </w:tr>
      <w:tr w:rsidR="00B279C3" w:rsidTr="00A04455">
        <w:tc>
          <w:tcPr>
            <w:tcW w:w="3115" w:type="dxa"/>
          </w:tcPr>
          <w:p w:rsidR="00B279C3" w:rsidRPr="00B279C3" w:rsidRDefault="00B279C3" w:rsidP="00A04455">
            <w:pPr>
              <w:jc w:val="left"/>
              <w:rPr>
                <w:lang w:val="ru-RU" w:eastAsia="ru-RU" w:bidi="ar-SA"/>
              </w:rPr>
            </w:pPr>
            <w:r w:rsidRPr="00B279C3">
              <w:rPr>
                <w:lang w:val="ru-RU" w:eastAsia="ru-RU" w:bidi="ar-SA"/>
              </w:rPr>
              <w:t xml:space="preserve">Заступник </w:t>
            </w:r>
            <w:proofErr w:type="spellStart"/>
            <w:r w:rsidRPr="00B279C3">
              <w:rPr>
                <w:lang w:val="ru-RU" w:eastAsia="ru-RU" w:bidi="ar-SA"/>
              </w:rPr>
              <w:t>голови</w:t>
            </w:r>
            <w:proofErr w:type="spellEnd"/>
            <w:r w:rsidRPr="00B279C3">
              <w:rPr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lang w:val="ru-RU" w:eastAsia="ru-RU" w:bidi="ar-SA"/>
              </w:rPr>
              <w:t>комісії</w:t>
            </w:r>
            <w:proofErr w:type="spellEnd"/>
            <w:r>
              <w:rPr>
                <w:lang w:val="ru-RU" w:eastAsia="ru-RU" w:bidi="ar-SA"/>
              </w:rPr>
              <w:t xml:space="preserve"> </w:t>
            </w:r>
            <w:r w:rsidRPr="00B279C3">
              <w:rPr>
                <w:color w:val="000000"/>
                <w:lang w:val="ru-RU" w:eastAsia="ru-RU" w:bidi="ar-SA"/>
              </w:rPr>
              <w:t>–</w:t>
            </w:r>
          </w:p>
        </w:tc>
        <w:tc>
          <w:tcPr>
            <w:tcW w:w="3115" w:type="dxa"/>
          </w:tcPr>
          <w:p w:rsidR="00B279C3" w:rsidRPr="00B279C3" w:rsidRDefault="00A04455" w:rsidP="00B279C3">
            <w:pPr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 xml:space="preserve">Начальник </w:t>
            </w:r>
            <w:proofErr w:type="spellStart"/>
            <w:r>
              <w:rPr>
                <w:lang w:val="ru-RU" w:eastAsia="ru-RU" w:bidi="ar-SA"/>
              </w:rPr>
              <w:t>відділу</w:t>
            </w:r>
            <w:proofErr w:type="spellEnd"/>
            <w:r>
              <w:rPr>
                <w:lang w:val="ru-RU" w:eastAsia="ru-RU" w:bidi="ar-SA"/>
              </w:rPr>
              <w:t xml:space="preserve"> </w:t>
            </w:r>
            <w:proofErr w:type="spellStart"/>
            <w:r>
              <w:rPr>
                <w:lang w:val="ru-RU" w:eastAsia="ru-RU" w:bidi="ar-SA"/>
              </w:rPr>
              <w:t>економічного</w:t>
            </w:r>
            <w:proofErr w:type="spellEnd"/>
            <w:r>
              <w:rPr>
                <w:lang w:val="ru-RU" w:eastAsia="ru-RU" w:bidi="ar-SA"/>
              </w:rPr>
              <w:t xml:space="preserve"> </w:t>
            </w:r>
            <w:proofErr w:type="spellStart"/>
            <w:r>
              <w:rPr>
                <w:lang w:val="ru-RU" w:eastAsia="ru-RU" w:bidi="ar-SA"/>
              </w:rPr>
              <w:t>розвитку</w:t>
            </w:r>
            <w:proofErr w:type="spellEnd"/>
            <w:r>
              <w:rPr>
                <w:lang w:val="ru-RU" w:eastAsia="ru-RU" w:bidi="ar-SA"/>
              </w:rPr>
              <w:t xml:space="preserve"> та </w:t>
            </w:r>
            <w:proofErr w:type="spellStart"/>
            <w:r>
              <w:rPr>
                <w:lang w:val="ru-RU" w:eastAsia="ru-RU" w:bidi="ar-SA"/>
              </w:rPr>
              <w:t>інвестицій</w:t>
            </w:r>
            <w:proofErr w:type="spellEnd"/>
          </w:p>
        </w:tc>
        <w:tc>
          <w:tcPr>
            <w:tcW w:w="3115" w:type="dxa"/>
          </w:tcPr>
          <w:p w:rsidR="00B279C3" w:rsidRPr="00B279C3" w:rsidRDefault="00A04455" w:rsidP="00A04455">
            <w:pPr>
              <w:jc w:val="right"/>
              <w:rPr>
                <w:lang w:val="ru-RU" w:eastAsia="ru-RU" w:bidi="ar-SA"/>
              </w:rPr>
            </w:pPr>
            <w:r>
              <w:rPr>
                <w:lang w:val="ru-RU" w:eastAsia="ru-RU" w:bidi="ar-SA"/>
              </w:rPr>
              <w:t>Анатолій СЄДИХ</w:t>
            </w:r>
          </w:p>
        </w:tc>
      </w:tr>
      <w:tr w:rsidR="00B279C3" w:rsidTr="00A04455">
        <w:tc>
          <w:tcPr>
            <w:tcW w:w="3115" w:type="dxa"/>
          </w:tcPr>
          <w:p w:rsidR="00B279C3" w:rsidRDefault="00B279C3" w:rsidP="00B279C3">
            <w:pPr>
              <w:rPr>
                <w:sz w:val="24"/>
                <w:szCs w:val="24"/>
                <w:lang w:val="ru-RU" w:eastAsia="ru-RU" w:bidi="ar-SA"/>
              </w:rPr>
            </w:pPr>
            <w:proofErr w:type="spellStart"/>
            <w:r w:rsidRPr="00B279C3">
              <w:rPr>
                <w:color w:val="000000"/>
                <w:lang w:val="ru-RU" w:eastAsia="ru-RU" w:bidi="ar-SA"/>
              </w:rPr>
              <w:t>Секретар</w:t>
            </w:r>
            <w:proofErr w:type="spellEnd"/>
            <w:r w:rsidRPr="00B279C3">
              <w:rPr>
                <w:color w:val="000000"/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color w:val="000000"/>
                <w:lang w:val="ru-RU" w:eastAsia="ru-RU" w:bidi="ar-SA"/>
              </w:rPr>
              <w:t>комісії</w:t>
            </w:r>
            <w:proofErr w:type="spellEnd"/>
            <w:r>
              <w:rPr>
                <w:color w:val="000000"/>
                <w:lang w:val="ru-RU" w:eastAsia="ru-RU" w:bidi="ar-SA"/>
              </w:rPr>
              <w:t xml:space="preserve"> </w:t>
            </w:r>
            <w:r w:rsidRPr="00B279C3">
              <w:rPr>
                <w:color w:val="000000"/>
                <w:lang w:val="ru-RU" w:eastAsia="ru-RU" w:bidi="ar-SA"/>
              </w:rPr>
              <w:t>–</w:t>
            </w:r>
          </w:p>
        </w:tc>
        <w:tc>
          <w:tcPr>
            <w:tcW w:w="3115" w:type="dxa"/>
          </w:tcPr>
          <w:p w:rsidR="00B279C3" w:rsidRPr="00B279C3" w:rsidRDefault="00B279C3" w:rsidP="00B279C3">
            <w:pPr>
              <w:rPr>
                <w:szCs w:val="24"/>
                <w:lang w:val="ru-RU" w:eastAsia="ru-RU" w:bidi="ar-SA"/>
              </w:rPr>
            </w:pPr>
            <w:proofErr w:type="spellStart"/>
            <w:r w:rsidRPr="00B279C3">
              <w:rPr>
                <w:szCs w:val="24"/>
                <w:lang w:val="ru-RU" w:eastAsia="ru-RU" w:bidi="ar-SA"/>
              </w:rPr>
              <w:t>Провідний</w:t>
            </w:r>
            <w:proofErr w:type="spellEnd"/>
            <w:r w:rsidRPr="00B279C3">
              <w:rPr>
                <w:szCs w:val="24"/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szCs w:val="24"/>
                <w:lang w:val="ru-RU" w:eastAsia="ru-RU" w:bidi="ar-SA"/>
              </w:rPr>
              <w:t>спеціаліст</w:t>
            </w:r>
            <w:proofErr w:type="spellEnd"/>
            <w:r w:rsidRPr="00B279C3">
              <w:rPr>
                <w:szCs w:val="24"/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szCs w:val="24"/>
                <w:lang w:val="ru-RU" w:eastAsia="ru-RU" w:bidi="ar-SA"/>
              </w:rPr>
              <w:t>відділу</w:t>
            </w:r>
            <w:proofErr w:type="spellEnd"/>
            <w:r w:rsidRPr="00B279C3">
              <w:rPr>
                <w:szCs w:val="24"/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szCs w:val="24"/>
                <w:lang w:val="ru-RU" w:eastAsia="ru-RU" w:bidi="ar-SA"/>
              </w:rPr>
              <w:t>земельних</w:t>
            </w:r>
            <w:proofErr w:type="spellEnd"/>
            <w:r w:rsidRPr="00B279C3">
              <w:rPr>
                <w:szCs w:val="24"/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szCs w:val="24"/>
                <w:lang w:val="ru-RU" w:eastAsia="ru-RU" w:bidi="ar-SA"/>
              </w:rPr>
              <w:t>відносин</w:t>
            </w:r>
            <w:proofErr w:type="spellEnd"/>
            <w:r w:rsidRPr="00B279C3">
              <w:rPr>
                <w:szCs w:val="24"/>
                <w:lang w:val="ru-RU" w:eastAsia="ru-RU" w:bidi="ar-SA"/>
              </w:rPr>
              <w:t xml:space="preserve"> та </w:t>
            </w:r>
            <w:proofErr w:type="spellStart"/>
            <w:r w:rsidRPr="00B279C3">
              <w:rPr>
                <w:szCs w:val="24"/>
                <w:lang w:val="ru-RU" w:eastAsia="ru-RU" w:bidi="ar-SA"/>
              </w:rPr>
              <w:t>захисту</w:t>
            </w:r>
            <w:proofErr w:type="spellEnd"/>
            <w:r w:rsidRPr="00B279C3">
              <w:rPr>
                <w:szCs w:val="24"/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szCs w:val="24"/>
                <w:lang w:val="ru-RU" w:eastAsia="ru-RU" w:bidi="ar-SA"/>
              </w:rPr>
              <w:t>довкілля</w:t>
            </w:r>
            <w:proofErr w:type="spellEnd"/>
          </w:p>
        </w:tc>
        <w:tc>
          <w:tcPr>
            <w:tcW w:w="3115" w:type="dxa"/>
          </w:tcPr>
          <w:p w:rsidR="00B279C3" w:rsidRPr="00B279C3" w:rsidRDefault="00B279C3" w:rsidP="00A04455">
            <w:pPr>
              <w:jc w:val="right"/>
              <w:rPr>
                <w:szCs w:val="24"/>
                <w:lang w:val="ru-RU" w:eastAsia="ru-RU" w:bidi="ar-SA"/>
              </w:rPr>
            </w:pPr>
            <w:proofErr w:type="spellStart"/>
            <w:r w:rsidRPr="00B279C3">
              <w:rPr>
                <w:szCs w:val="24"/>
                <w:lang w:val="ru-RU" w:eastAsia="ru-RU" w:bidi="ar-SA"/>
              </w:rPr>
              <w:t>Олена</w:t>
            </w:r>
            <w:proofErr w:type="spellEnd"/>
            <w:r w:rsidRPr="00B279C3">
              <w:rPr>
                <w:szCs w:val="24"/>
                <w:lang w:val="ru-RU" w:eastAsia="ru-RU" w:bidi="ar-SA"/>
              </w:rPr>
              <w:t xml:space="preserve"> НІТЧЕНКО</w:t>
            </w:r>
          </w:p>
        </w:tc>
      </w:tr>
      <w:tr w:rsidR="00B279C3" w:rsidTr="00A04455">
        <w:tc>
          <w:tcPr>
            <w:tcW w:w="3115" w:type="dxa"/>
          </w:tcPr>
          <w:p w:rsidR="00B279C3" w:rsidRPr="00B279C3" w:rsidRDefault="00B279C3" w:rsidP="00B279C3">
            <w:pPr>
              <w:rPr>
                <w:color w:val="000000"/>
                <w:lang w:val="ru-RU" w:eastAsia="ru-RU" w:bidi="ar-SA"/>
              </w:rPr>
            </w:pPr>
            <w:r w:rsidRPr="00B279C3">
              <w:rPr>
                <w:color w:val="000000"/>
                <w:lang w:val="ru-RU" w:eastAsia="ru-RU" w:bidi="ar-SA"/>
              </w:rPr>
              <w:t>Члени</w:t>
            </w:r>
            <w:r>
              <w:rPr>
                <w:color w:val="000000"/>
                <w:lang w:val="ru-RU" w:eastAsia="ru-RU" w:bidi="ar-SA"/>
              </w:rPr>
              <w:t xml:space="preserve"> </w:t>
            </w:r>
            <w:proofErr w:type="spellStart"/>
            <w:r>
              <w:rPr>
                <w:color w:val="000000"/>
                <w:lang w:val="ru-RU" w:eastAsia="ru-RU" w:bidi="ar-SA"/>
              </w:rPr>
              <w:t>комісії</w:t>
            </w:r>
            <w:proofErr w:type="spellEnd"/>
            <w:r w:rsidRPr="00B279C3">
              <w:rPr>
                <w:color w:val="000000"/>
                <w:lang w:val="ru-RU" w:eastAsia="ru-RU" w:bidi="ar-SA"/>
              </w:rPr>
              <w:t>:</w:t>
            </w:r>
          </w:p>
        </w:tc>
        <w:tc>
          <w:tcPr>
            <w:tcW w:w="3115" w:type="dxa"/>
          </w:tcPr>
          <w:p w:rsidR="00B279C3" w:rsidRDefault="00B279C3" w:rsidP="00B279C3">
            <w:pPr>
              <w:rPr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15" w:type="dxa"/>
          </w:tcPr>
          <w:p w:rsidR="00B279C3" w:rsidRDefault="00B279C3" w:rsidP="00B279C3">
            <w:pPr>
              <w:rPr>
                <w:sz w:val="24"/>
                <w:szCs w:val="24"/>
                <w:lang w:val="ru-RU" w:eastAsia="ru-RU" w:bidi="ar-SA"/>
              </w:rPr>
            </w:pPr>
          </w:p>
        </w:tc>
      </w:tr>
      <w:tr w:rsidR="00A04455" w:rsidTr="00A04455">
        <w:tc>
          <w:tcPr>
            <w:tcW w:w="3115" w:type="dxa"/>
          </w:tcPr>
          <w:p w:rsidR="00A04455" w:rsidRPr="00B279C3" w:rsidRDefault="00A04455" w:rsidP="00A04455">
            <w:pPr>
              <w:jc w:val="right"/>
              <w:rPr>
                <w:color w:val="000000"/>
                <w:lang w:val="ru-RU" w:eastAsia="ru-RU" w:bidi="ar-SA"/>
              </w:rPr>
            </w:pPr>
            <w:r w:rsidRPr="00B279C3">
              <w:rPr>
                <w:color w:val="000000"/>
                <w:lang w:val="ru-RU" w:eastAsia="ru-RU" w:bidi="ar-SA"/>
              </w:rPr>
              <w:t>–</w:t>
            </w:r>
          </w:p>
        </w:tc>
        <w:tc>
          <w:tcPr>
            <w:tcW w:w="3115" w:type="dxa"/>
          </w:tcPr>
          <w:p w:rsidR="00A04455" w:rsidRPr="00A04455" w:rsidRDefault="00A04455" w:rsidP="00A04455">
            <w:pPr>
              <w:rPr>
                <w:lang w:val="ru-RU" w:eastAsia="ru-RU" w:bidi="ar-SA"/>
              </w:rPr>
            </w:pPr>
            <w:r w:rsidRPr="00A04455">
              <w:rPr>
                <w:lang w:val="ru-RU" w:eastAsia="ru-RU" w:bidi="ar-SA"/>
              </w:rPr>
              <w:t xml:space="preserve">Начальник </w:t>
            </w:r>
            <w:proofErr w:type="spellStart"/>
            <w:r w:rsidRPr="00A04455">
              <w:rPr>
                <w:lang w:val="ru-RU" w:eastAsia="ru-RU" w:bidi="ar-SA"/>
              </w:rPr>
              <w:t>юридичного</w:t>
            </w:r>
            <w:proofErr w:type="spellEnd"/>
            <w:r w:rsidRPr="00A04455">
              <w:rPr>
                <w:lang w:val="ru-RU" w:eastAsia="ru-RU" w:bidi="ar-SA"/>
              </w:rPr>
              <w:t xml:space="preserve"> </w:t>
            </w:r>
            <w:proofErr w:type="spellStart"/>
            <w:r w:rsidRPr="00A04455">
              <w:rPr>
                <w:lang w:val="ru-RU" w:eastAsia="ru-RU" w:bidi="ar-SA"/>
              </w:rPr>
              <w:t>відділу</w:t>
            </w:r>
            <w:proofErr w:type="spellEnd"/>
            <w:r w:rsidRPr="00A04455">
              <w:rPr>
                <w:lang w:val="ru-RU" w:eastAsia="ru-RU" w:bidi="ar-SA"/>
              </w:rPr>
              <w:t xml:space="preserve"> </w:t>
            </w:r>
          </w:p>
        </w:tc>
        <w:tc>
          <w:tcPr>
            <w:tcW w:w="3115" w:type="dxa"/>
          </w:tcPr>
          <w:p w:rsidR="00A04455" w:rsidRPr="00A04455" w:rsidRDefault="00A04455" w:rsidP="00A04455">
            <w:pPr>
              <w:jc w:val="right"/>
              <w:rPr>
                <w:lang w:val="ru-RU" w:eastAsia="ru-RU" w:bidi="ar-SA"/>
              </w:rPr>
            </w:pPr>
            <w:proofErr w:type="spellStart"/>
            <w:r w:rsidRPr="00A04455">
              <w:rPr>
                <w:lang w:val="ru-RU" w:eastAsia="ru-RU" w:bidi="ar-SA"/>
              </w:rPr>
              <w:t>Олена</w:t>
            </w:r>
            <w:proofErr w:type="spellEnd"/>
            <w:r w:rsidRPr="00A04455">
              <w:rPr>
                <w:lang w:val="ru-RU" w:eastAsia="ru-RU" w:bidi="ar-SA"/>
              </w:rPr>
              <w:t xml:space="preserve"> ТЕСЕЙКО</w:t>
            </w:r>
          </w:p>
        </w:tc>
      </w:tr>
      <w:tr w:rsidR="00A04455" w:rsidTr="00A04455">
        <w:tc>
          <w:tcPr>
            <w:tcW w:w="3115" w:type="dxa"/>
          </w:tcPr>
          <w:p w:rsidR="00A04455" w:rsidRPr="00B279C3" w:rsidRDefault="00A04455" w:rsidP="00A04455">
            <w:pPr>
              <w:jc w:val="right"/>
              <w:rPr>
                <w:color w:val="000000"/>
                <w:lang w:val="ru-RU" w:eastAsia="ru-RU" w:bidi="ar-SA"/>
              </w:rPr>
            </w:pPr>
            <w:r w:rsidRPr="00B279C3">
              <w:rPr>
                <w:color w:val="000000"/>
                <w:lang w:val="ru-RU" w:eastAsia="ru-RU" w:bidi="ar-SA"/>
              </w:rPr>
              <w:t>–</w:t>
            </w:r>
          </w:p>
        </w:tc>
        <w:tc>
          <w:tcPr>
            <w:tcW w:w="3115" w:type="dxa"/>
          </w:tcPr>
          <w:p w:rsidR="00A04455" w:rsidRPr="00B279C3" w:rsidRDefault="00A04455" w:rsidP="00A04455">
            <w:pPr>
              <w:rPr>
                <w:lang w:val="ru-RU" w:eastAsia="ru-RU" w:bidi="ar-SA"/>
              </w:rPr>
            </w:pPr>
            <w:r w:rsidRPr="00B279C3">
              <w:rPr>
                <w:lang w:val="ru-RU" w:eastAsia="ru-RU" w:bidi="ar-SA"/>
              </w:rPr>
              <w:t xml:space="preserve">Начальник </w:t>
            </w:r>
            <w:proofErr w:type="spellStart"/>
            <w:r w:rsidRPr="00B279C3">
              <w:rPr>
                <w:lang w:val="ru-RU" w:eastAsia="ru-RU" w:bidi="ar-SA"/>
              </w:rPr>
              <w:t>відділу</w:t>
            </w:r>
            <w:proofErr w:type="spellEnd"/>
            <w:r w:rsidRPr="00B279C3">
              <w:rPr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lang w:val="ru-RU" w:eastAsia="ru-RU" w:bidi="ar-SA"/>
              </w:rPr>
              <w:t>житлово</w:t>
            </w:r>
            <w:proofErr w:type="spellEnd"/>
            <w:r w:rsidRPr="00B279C3">
              <w:rPr>
                <w:lang w:val="ru-RU" w:eastAsia="ru-RU" w:bidi="ar-SA"/>
              </w:rPr>
              <w:t xml:space="preserve">- </w:t>
            </w:r>
            <w:proofErr w:type="spellStart"/>
            <w:r w:rsidRPr="00B279C3">
              <w:rPr>
                <w:lang w:val="ru-RU" w:eastAsia="ru-RU" w:bidi="ar-SA"/>
              </w:rPr>
              <w:t>комунального</w:t>
            </w:r>
            <w:proofErr w:type="spellEnd"/>
            <w:r w:rsidRPr="00B279C3">
              <w:rPr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lang w:val="ru-RU" w:eastAsia="ru-RU" w:bidi="ar-SA"/>
              </w:rPr>
              <w:t>господарства</w:t>
            </w:r>
            <w:proofErr w:type="spellEnd"/>
            <w:r w:rsidRPr="00B279C3">
              <w:rPr>
                <w:lang w:val="ru-RU" w:eastAsia="ru-RU" w:bidi="ar-SA"/>
              </w:rPr>
              <w:t xml:space="preserve">, </w:t>
            </w:r>
            <w:proofErr w:type="spellStart"/>
            <w:r w:rsidRPr="00B279C3">
              <w:rPr>
                <w:lang w:val="ru-RU" w:eastAsia="ru-RU" w:bidi="ar-SA"/>
              </w:rPr>
              <w:t>комунальної</w:t>
            </w:r>
            <w:proofErr w:type="spellEnd"/>
            <w:r w:rsidRPr="00B279C3">
              <w:rPr>
                <w:lang w:val="ru-RU" w:eastAsia="ru-RU" w:bidi="ar-SA"/>
              </w:rPr>
              <w:t xml:space="preserve"> </w:t>
            </w:r>
            <w:proofErr w:type="spellStart"/>
            <w:r w:rsidRPr="00B279C3">
              <w:rPr>
                <w:lang w:val="ru-RU" w:eastAsia="ru-RU" w:bidi="ar-SA"/>
              </w:rPr>
              <w:t>власності</w:t>
            </w:r>
            <w:proofErr w:type="spellEnd"/>
          </w:p>
        </w:tc>
        <w:tc>
          <w:tcPr>
            <w:tcW w:w="3115" w:type="dxa"/>
          </w:tcPr>
          <w:p w:rsidR="00A04455" w:rsidRPr="00B279C3" w:rsidRDefault="00A04455" w:rsidP="00A04455">
            <w:pPr>
              <w:jc w:val="right"/>
              <w:rPr>
                <w:lang w:val="ru-RU" w:eastAsia="ru-RU" w:bidi="ar-SA"/>
              </w:rPr>
            </w:pPr>
            <w:r w:rsidRPr="00B279C3">
              <w:rPr>
                <w:lang w:val="ru-RU" w:eastAsia="ru-RU" w:bidi="ar-SA"/>
              </w:rPr>
              <w:t>Алла БУКА</w:t>
            </w:r>
          </w:p>
        </w:tc>
      </w:tr>
      <w:tr w:rsidR="000E7A9A" w:rsidTr="00A04455">
        <w:tc>
          <w:tcPr>
            <w:tcW w:w="3115" w:type="dxa"/>
          </w:tcPr>
          <w:p w:rsidR="000E7A9A" w:rsidRPr="00B279C3" w:rsidRDefault="000E7A9A" w:rsidP="00A04455">
            <w:pPr>
              <w:jc w:val="right"/>
              <w:rPr>
                <w:color w:val="000000"/>
                <w:lang w:val="ru-RU" w:eastAsia="ru-RU" w:bidi="ar-SA"/>
              </w:rPr>
            </w:pPr>
            <w:r w:rsidRPr="00B279C3">
              <w:rPr>
                <w:color w:val="000000"/>
                <w:lang w:val="ru-RU" w:eastAsia="ru-RU" w:bidi="ar-SA"/>
              </w:rPr>
              <w:t>–</w:t>
            </w:r>
          </w:p>
        </w:tc>
        <w:tc>
          <w:tcPr>
            <w:tcW w:w="3115" w:type="dxa"/>
          </w:tcPr>
          <w:p w:rsidR="000E7A9A" w:rsidRPr="00B279C3" w:rsidRDefault="000E7A9A" w:rsidP="00A04455">
            <w:pPr>
              <w:rPr>
                <w:lang w:val="ru-RU" w:eastAsia="ru-RU" w:bidi="ar-SA"/>
              </w:rPr>
            </w:pPr>
            <w:proofErr w:type="spellStart"/>
            <w:r>
              <w:rPr>
                <w:lang w:val="ru-RU" w:eastAsia="ru-RU" w:bidi="ar-SA"/>
              </w:rPr>
              <w:t>Головний</w:t>
            </w:r>
            <w:proofErr w:type="spellEnd"/>
            <w:r>
              <w:rPr>
                <w:lang w:val="ru-RU" w:eastAsia="ru-RU" w:bidi="ar-SA"/>
              </w:rPr>
              <w:t xml:space="preserve"> бухгалтер, начальник </w:t>
            </w:r>
            <w:proofErr w:type="spellStart"/>
            <w:r>
              <w:rPr>
                <w:lang w:val="ru-RU" w:eastAsia="ru-RU" w:bidi="ar-SA"/>
              </w:rPr>
              <w:t>відділу</w:t>
            </w:r>
            <w:proofErr w:type="spellEnd"/>
            <w:r>
              <w:rPr>
                <w:lang w:val="ru-RU" w:eastAsia="ru-RU" w:bidi="ar-SA"/>
              </w:rPr>
              <w:t xml:space="preserve"> </w:t>
            </w:r>
            <w:proofErr w:type="spellStart"/>
            <w:r>
              <w:rPr>
                <w:lang w:val="ru-RU" w:eastAsia="ru-RU" w:bidi="ar-SA"/>
              </w:rPr>
              <w:t>бухгалтерського</w:t>
            </w:r>
            <w:proofErr w:type="spellEnd"/>
            <w:r>
              <w:rPr>
                <w:lang w:val="ru-RU" w:eastAsia="ru-RU" w:bidi="ar-SA"/>
              </w:rPr>
              <w:t xml:space="preserve"> </w:t>
            </w:r>
            <w:proofErr w:type="spellStart"/>
            <w:r>
              <w:rPr>
                <w:lang w:val="ru-RU" w:eastAsia="ru-RU" w:bidi="ar-SA"/>
              </w:rPr>
              <w:t>обліку</w:t>
            </w:r>
            <w:proofErr w:type="spellEnd"/>
            <w:r>
              <w:rPr>
                <w:lang w:val="ru-RU" w:eastAsia="ru-RU" w:bidi="ar-SA"/>
              </w:rPr>
              <w:t xml:space="preserve"> та </w:t>
            </w:r>
            <w:proofErr w:type="spellStart"/>
            <w:r>
              <w:rPr>
                <w:lang w:val="ru-RU" w:eastAsia="ru-RU" w:bidi="ar-SA"/>
              </w:rPr>
              <w:t>звітності</w:t>
            </w:r>
            <w:proofErr w:type="spellEnd"/>
          </w:p>
        </w:tc>
        <w:tc>
          <w:tcPr>
            <w:tcW w:w="3115" w:type="dxa"/>
          </w:tcPr>
          <w:p w:rsidR="000E7A9A" w:rsidRPr="00B279C3" w:rsidRDefault="000E7A9A" w:rsidP="00A04455">
            <w:pPr>
              <w:jc w:val="right"/>
              <w:rPr>
                <w:lang w:val="ru-RU" w:eastAsia="ru-RU" w:bidi="ar-SA"/>
              </w:rPr>
            </w:pPr>
            <w:proofErr w:type="spellStart"/>
            <w:r>
              <w:rPr>
                <w:lang w:val="ru-RU" w:eastAsia="ru-RU" w:bidi="ar-SA"/>
              </w:rPr>
              <w:t>Світлана</w:t>
            </w:r>
            <w:proofErr w:type="spellEnd"/>
            <w:r>
              <w:rPr>
                <w:lang w:val="ru-RU" w:eastAsia="ru-RU" w:bidi="ar-SA"/>
              </w:rPr>
              <w:t xml:space="preserve"> ЛЕВЧУК</w:t>
            </w:r>
          </w:p>
        </w:tc>
      </w:tr>
    </w:tbl>
    <w:p w:rsidR="00B279C3" w:rsidRPr="00B279C3" w:rsidRDefault="00B279C3" w:rsidP="00B279C3">
      <w:pPr>
        <w:rPr>
          <w:sz w:val="24"/>
          <w:szCs w:val="24"/>
          <w:lang w:val="ru-RU" w:eastAsia="ru-RU" w:bidi="ar-SA"/>
        </w:rPr>
      </w:pPr>
    </w:p>
    <w:p w:rsidR="00B279C3" w:rsidRPr="007D5351" w:rsidRDefault="000E7A9A" w:rsidP="00757AE9">
      <w:pPr>
        <w:rPr>
          <w:lang w:eastAsia="ru-RU"/>
        </w:rPr>
      </w:pPr>
      <w:r>
        <w:rPr>
          <w:lang w:eastAsia="ru-RU"/>
        </w:rPr>
        <w:t>Секретар сільської ради                                                             Антоніна КУЛИК</w:t>
      </w:r>
    </w:p>
    <w:sectPr w:rsidR="00B279C3" w:rsidRPr="007D5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F315E"/>
    <w:multiLevelType w:val="multilevel"/>
    <w:tmpl w:val="53C2C2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8"/>
      </w:rPr>
    </w:lvl>
  </w:abstractNum>
  <w:abstractNum w:abstractNumId="1" w15:restartNumberingAfterBreak="0">
    <w:nsid w:val="23B92190"/>
    <w:multiLevelType w:val="hybridMultilevel"/>
    <w:tmpl w:val="403A86C2"/>
    <w:lvl w:ilvl="0" w:tplc="C2246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BB33E5"/>
    <w:multiLevelType w:val="multilevel"/>
    <w:tmpl w:val="0FEACC6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97594D"/>
    <w:multiLevelType w:val="hybridMultilevel"/>
    <w:tmpl w:val="B0044022"/>
    <w:lvl w:ilvl="0" w:tplc="D5D29B8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5B"/>
    <w:rsid w:val="00026CC3"/>
    <w:rsid w:val="000415EB"/>
    <w:rsid w:val="000E7A9A"/>
    <w:rsid w:val="001045E6"/>
    <w:rsid w:val="00181F82"/>
    <w:rsid w:val="001864DD"/>
    <w:rsid w:val="001C2EF5"/>
    <w:rsid w:val="00321CF0"/>
    <w:rsid w:val="003B0C96"/>
    <w:rsid w:val="00407007"/>
    <w:rsid w:val="00421DBE"/>
    <w:rsid w:val="00511093"/>
    <w:rsid w:val="00553FC3"/>
    <w:rsid w:val="005E51A5"/>
    <w:rsid w:val="00612576"/>
    <w:rsid w:val="0062052E"/>
    <w:rsid w:val="00647E35"/>
    <w:rsid w:val="006A3819"/>
    <w:rsid w:val="00757AE9"/>
    <w:rsid w:val="00776734"/>
    <w:rsid w:val="007C515B"/>
    <w:rsid w:val="007C7E13"/>
    <w:rsid w:val="007D5351"/>
    <w:rsid w:val="007E194B"/>
    <w:rsid w:val="00826B3C"/>
    <w:rsid w:val="009375EE"/>
    <w:rsid w:val="00942764"/>
    <w:rsid w:val="00983127"/>
    <w:rsid w:val="009B2D79"/>
    <w:rsid w:val="009E7E49"/>
    <w:rsid w:val="00A04455"/>
    <w:rsid w:val="00A16E42"/>
    <w:rsid w:val="00A35A55"/>
    <w:rsid w:val="00AF5D42"/>
    <w:rsid w:val="00AF61E4"/>
    <w:rsid w:val="00B279C3"/>
    <w:rsid w:val="00B7784D"/>
    <w:rsid w:val="00BB620A"/>
    <w:rsid w:val="00BC4BCA"/>
    <w:rsid w:val="00C00523"/>
    <w:rsid w:val="00C0661A"/>
    <w:rsid w:val="00C30D65"/>
    <w:rsid w:val="00E2191C"/>
    <w:rsid w:val="00F4745A"/>
    <w:rsid w:val="00FC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2228B"/>
  <w15:chartTrackingRefBased/>
  <w15:docId w15:val="{B629A841-3121-4B25-89EF-45657CB0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15B"/>
    <w:rPr>
      <w:rFonts w:ascii="Times New Roman" w:eastAsia="Times New Roman" w:hAnsi="Times New Roman" w:cs="Times New Roman"/>
      <w:sz w:val="28"/>
      <w:szCs w:val="28"/>
      <w:lang w:val="uk-UA" w:eastAsia="ja-JP" w:bidi="yi-Hebr"/>
    </w:rPr>
  </w:style>
  <w:style w:type="paragraph" w:styleId="3">
    <w:name w:val="heading 3"/>
    <w:basedOn w:val="a"/>
    <w:next w:val="a"/>
    <w:link w:val="30"/>
    <w:uiPriority w:val="99"/>
    <w:qFormat/>
    <w:rsid w:val="007C515B"/>
    <w:pPr>
      <w:keepNext/>
      <w:shd w:val="clear" w:color="auto" w:fill="FFFFFF"/>
      <w:outlineLvl w:val="2"/>
    </w:pPr>
    <w:rPr>
      <w:rFonts w:cs="Tahoma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C515B"/>
    <w:rPr>
      <w:rFonts w:ascii="Times New Roman" w:eastAsia="Times New Roman" w:hAnsi="Times New Roman" w:cs="Tahoma"/>
      <w:sz w:val="28"/>
      <w:szCs w:val="28"/>
      <w:shd w:val="clear" w:color="auto" w:fill="FFFFFF"/>
      <w:lang w:val="uk-UA" w:eastAsia="ja-JP"/>
    </w:rPr>
  </w:style>
  <w:style w:type="table" w:styleId="a3">
    <w:name w:val="Table Grid"/>
    <w:basedOn w:val="a1"/>
    <w:uiPriority w:val="59"/>
    <w:rsid w:val="007C515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C515B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FC7F65"/>
    <w:rPr>
      <w:b/>
      <w:bCs/>
    </w:rPr>
  </w:style>
  <w:style w:type="paragraph" w:customStyle="1" w:styleId="rvps2">
    <w:name w:val="rvps2"/>
    <w:basedOn w:val="a"/>
    <w:rsid w:val="00FC7F65"/>
    <w:rPr>
      <w:sz w:val="24"/>
      <w:szCs w:val="24"/>
      <w:lang w:val="ru-RU" w:eastAsia="ru-RU" w:bidi="ar-SA"/>
    </w:rPr>
  </w:style>
  <w:style w:type="character" w:customStyle="1" w:styleId="rvts11">
    <w:name w:val="rvts11"/>
    <w:basedOn w:val="a0"/>
    <w:rsid w:val="00FC7F65"/>
  </w:style>
  <w:style w:type="character" w:customStyle="1" w:styleId="rvts46">
    <w:name w:val="rvts46"/>
    <w:basedOn w:val="a0"/>
    <w:rsid w:val="00FC7F65"/>
  </w:style>
  <w:style w:type="paragraph" w:styleId="a6">
    <w:name w:val="List Paragraph"/>
    <w:basedOn w:val="a"/>
    <w:uiPriority w:val="34"/>
    <w:qFormat/>
    <w:rsid w:val="00E2191C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81F82"/>
    <w:rPr>
      <w:sz w:val="24"/>
      <w:szCs w:val="24"/>
      <w:lang w:val="ru-RU" w:eastAsia="ru-RU" w:bidi="ar-SA"/>
    </w:rPr>
  </w:style>
  <w:style w:type="character" w:customStyle="1" w:styleId="qowt-font1-timesnewroman">
    <w:name w:val="qowt-font1-timesnewroman"/>
    <w:basedOn w:val="a0"/>
    <w:rsid w:val="007D5351"/>
  </w:style>
  <w:style w:type="paragraph" w:customStyle="1" w:styleId="x-scope">
    <w:name w:val="x-scope"/>
    <w:basedOn w:val="a"/>
    <w:rsid w:val="00AF5D42"/>
    <w:rPr>
      <w:sz w:val="24"/>
      <w:szCs w:val="24"/>
      <w:lang w:val="ru-RU" w:eastAsia="ru-RU" w:bidi="ar-SA"/>
    </w:rPr>
  </w:style>
  <w:style w:type="character" w:customStyle="1" w:styleId="qowt-font2-timesnewroman">
    <w:name w:val="qowt-font2-timesnewroman"/>
    <w:basedOn w:val="a0"/>
    <w:rsid w:val="00B7784D"/>
  </w:style>
  <w:style w:type="paragraph" w:customStyle="1" w:styleId="qowt-li-240">
    <w:name w:val="qowt-li-24_0"/>
    <w:basedOn w:val="a"/>
    <w:rsid w:val="00F4745A"/>
    <w:rPr>
      <w:sz w:val="24"/>
      <w:szCs w:val="24"/>
      <w:lang w:val="ru-RU" w:eastAsia="ru-RU" w:bidi="ar-SA"/>
    </w:rPr>
  </w:style>
  <w:style w:type="paragraph" w:customStyle="1" w:styleId="qowt-li-90">
    <w:name w:val="qowt-li-9_0"/>
    <w:basedOn w:val="a"/>
    <w:rsid w:val="0062052E"/>
    <w:pPr>
      <w:jc w:val="left"/>
    </w:pPr>
    <w:rPr>
      <w:sz w:val="24"/>
      <w:szCs w:val="24"/>
      <w:lang w:val="ru-RU" w:eastAsia="ru-RU" w:bidi="ar-SA"/>
    </w:rPr>
  </w:style>
  <w:style w:type="paragraph" w:customStyle="1" w:styleId="qowt-li-250">
    <w:name w:val="qowt-li-25_0"/>
    <w:basedOn w:val="a"/>
    <w:rsid w:val="0062052E"/>
    <w:pPr>
      <w:jc w:val="left"/>
    </w:pPr>
    <w:rPr>
      <w:sz w:val="24"/>
      <w:szCs w:val="24"/>
      <w:lang w:val="ru-RU" w:eastAsia="ru-RU" w:bidi="ar-SA"/>
    </w:rPr>
  </w:style>
  <w:style w:type="paragraph" w:customStyle="1" w:styleId="qowt-li-100">
    <w:name w:val="qowt-li-10_0"/>
    <w:basedOn w:val="a"/>
    <w:rsid w:val="00AF61E4"/>
    <w:pPr>
      <w:jc w:val="left"/>
    </w:pPr>
    <w:rPr>
      <w:sz w:val="24"/>
      <w:szCs w:val="24"/>
      <w:lang w:val="ru-RU" w:eastAsia="ru-RU" w:bidi="ar-SA"/>
    </w:rPr>
  </w:style>
  <w:style w:type="paragraph" w:customStyle="1" w:styleId="qowt-li-180">
    <w:name w:val="qowt-li-18_0"/>
    <w:basedOn w:val="a"/>
    <w:rsid w:val="00AF61E4"/>
    <w:pPr>
      <w:jc w:val="left"/>
    </w:pPr>
    <w:rPr>
      <w:sz w:val="24"/>
      <w:szCs w:val="24"/>
      <w:lang w:val="ru-RU" w:eastAsia="ru-RU" w:bidi="ar-SA"/>
    </w:rPr>
  </w:style>
  <w:style w:type="paragraph" w:customStyle="1" w:styleId="qowt-li-40">
    <w:name w:val="qowt-li-4_0"/>
    <w:basedOn w:val="a"/>
    <w:rsid w:val="00C0661A"/>
    <w:pPr>
      <w:jc w:val="left"/>
    </w:pPr>
    <w:rPr>
      <w:sz w:val="24"/>
      <w:szCs w:val="24"/>
      <w:lang w:val="ru-RU" w:eastAsia="ru-RU" w:bidi="ar-SA"/>
    </w:rPr>
  </w:style>
  <w:style w:type="paragraph" w:customStyle="1" w:styleId="qowt-li-120">
    <w:name w:val="qowt-li-12_0"/>
    <w:basedOn w:val="a"/>
    <w:rsid w:val="00C0661A"/>
    <w:pPr>
      <w:jc w:val="left"/>
    </w:pPr>
    <w:rPr>
      <w:sz w:val="24"/>
      <w:szCs w:val="24"/>
      <w:lang w:val="ru-RU" w:eastAsia="ru-RU" w:bidi="ar-SA"/>
    </w:rPr>
  </w:style>
  <w:style w:type="paragraph" w:customStyle="1" w:styleId="qowt-stl-22">
    <w:name w:val="qowt-stl-заголовок№22"/>
    <w:basedOn w:val="a"/>
    <w:rsid w:val="00647E35"/>
    <w:pPr>
      <w:jc w:val="left"/>
    </w:pPr>
    <w:rPr>
      <w:sz w:val="24"/>
      <w:szCs w:val="24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7C7E1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7E13"/>
    <w:rPr>
      <w:rFonts w:ascii="Segoe UI" w:eastAsia="Times New Roman" w:hAnsi="Segoe UI" w:cs="Segoe UI"/>
      <w:sz w:val="18"/>
      <w:szCs w:val="18"/>
      <w:lang w:val="uk-UA" w:eastAsia="ja-JP" w:bidi="yi-He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3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2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6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8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36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65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0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4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9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4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7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8</cp:revision>
  <cp:lastPrinted>2025-10-14T07:26:00Z</cp:lastPrinted>
  <dcterms:created xsi:type="dcterms:W3CDTF">2025-09-30T12:48:00Z</dcterms:created>
  <dcterms:modified xsi:type="dcterms:W3CDTF">2025-10-14T09:56:00Z</dcterms:modified>
</cp:coreProperties>
</file>